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879D" w14:textId="77777777" w:rsidR="00507D9E" w:rsidRPr="009C38E7" w:rsidRDefault="00216635" w:rsidP="00C77F12">
      <w:pPr>
        <w:tabs>
          <w:tab w:val="left" w:pos="-142"/>
        </w:tabs>
      </w:pPr>
      <w:r>
        <w:rPr>
          <w:noProof/>
        </w:rPr>
        <w:drawing>
          <wp:inline distT="0" distB="0" distL="0" distR="0" wp14:anchorId="30618818" wp14:editId="30618819">
            <wp:extent cx="3345180" cy="345440"/>
            <wp:effectExtent l="0" t="0" r="762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5180" cy="345440"/>
                    </a:xfrm>
                    <a:prstGeom prst="rect">
                      <a:avLst/>
                    </a:prstGeom>
                    <a:noFill/>
                    <a:ln>
                      <a:noFill/>
                    </a:ln>
                  </pic:spPr>
                </pic:pic>
              </a:graphicData>
            </a:graphic>
          </wp:inline>
        </w:drawing>
      </w:r>
    </w:p>
    <w:p w14:paraId="3061879E" w14:textId="77777777" w:rsidR="0004625F" w:rsidRPr="00A40FFB" w:rsidRDefault="0004625F" w:rsidP="00C77F12">
      <w:pPr>
        <w:tabs>
          <w:tab w:val="left" w:pos="-142"/>
        </w:tabs>
        <w:rPr>
          <w:sz w:val="6"/>
          <w:szCs w:val="6"/>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9C38E7" w14:paraId="306187A0" w14:textId="77777777" w:rsidTr="000D4887">
        <w:trPr>
          <w:cantSplit/>
          <w:trHeight w:val="659"/>
        </w:trPr>
        <w:tc>
          <w:tcPr>
            <w:tcW w:w="9356" w:type="dxa"/>
            <w:shd w:val="clear" w:color="auto" w:fill="auto"/>
          </w:tcPr>
          <w:p w14:paraId="3061879F" w14:textId="77777777" w:rsidR="0004625F" w:rsidRPr="009C38E7" w:rsidRDefault="000D4887" w:rsidP="00C77F12">
            <w:pPr>
              <w:tabs>
                <w:tab w:val="left" w:pos="-142"/>
              </w:tabs>
              <w:spacing w:before="120"/>
              <w:ind w:left="-108" w:right="34"/>
              <w:rPr>
                <w:b/>
                <w:color w:val="000000"/>
                <w:sz w:val="40"/>
                <w:szCs w:val="40"/>
              </w:rPr>
            </w:pPr>
            <w:bookmarkStart w:id="0" w:name="bmkTable00"/>
            <w:bookmarkEnd w:id="0"/>
            <w:r w:rsidRPr="009C38E7">
              <w:rPr>
                <w:b/>
                <w:color w:val="000000"/>
                <w:sz w:val="40"/>
                <w:szCs w:val="40"/>
              </w:rPr>
              <w:t>Order Decision</w:t>
            </w:r>
          </w:p>
        </w:tc>
      </w:tr>
      <w:tr w:rsidR="0004625F" w:rsidRPr="009C38E7" w14:paraId="306187A2" w14:textId="77777777" w:rsidTr="000D4887">
        <w:trPr>
          <w:cantSplit/>
          <w:trHeight w:val="425"/>
        </w:trPr>
        <w:tc>
          <w:tcPr>
            <w:tcW w:w="9356" w:type="dxa"/>
            <w:shd w:val="clear" w:color="auto" w:fill="auto"/>
            <w:vAlign w:val="center"/>
          </w:tcPr>
          <w:p w14:paraId="306187A1" w14:textId="4FE546A3" w:rsidR="0004625F" w:rsidRPr="009C38E7" w:rsidRDefault="00021CEC" w:rsidP="005A779C">
            <w:pPr>
              <w:tabs>
                <w:tab w:val="left" w:pos="-142"/>
              </w:tabs>
              <w:spacing w:before="60"/>
              <w:ind w:left="-108" w:right="34"/>
              <w:rPr>
                <w:color w:val="000000"/>
                <w:szCs w:val="22"/>
              </w:rPr>
            </w:pPr>
            <w:r>
              <w:rPr>
                <w:color w:val="000000"/>
                <w:szCs w:val="22"/>
              </w:rPr>
              <w:t>S</w:t>
            </w:r>
            <w:r w:rsidR="00CE476B" w:rsidRPr="009C38E7">
              <w:rPr>
                <w:color w:val="000000"/>
                <w:szCs w:val="22"/>
              </w:rPr>
              <w:t>i</w:t>
            </w:r>
            <w:r w:rsidR="0056246A">
              <w:rPr>
                <w:color w:val="000000"/>
                <w:szCs w:val="22"/>
              </w:rPr>
              <w:t xml:space="preserve">te visit </w:t>
            </w:r>
            <w:r w:rsidR="0056246A" w:rsidRPr="00037CF2">
              <w:rPr>
                <w:szCs w:val="22"/>
              </w:rPr>
              <w:t>mad</w:t>
            </w:r>
            <w:r w:rsidR="00CE476B" w:rsidRPr="00037CF2">
              <w:rPr>
                <w:szCs w:val="22"/>
              </w:rPr>
              <w:t>e</w:t>
            </w:r>
            <w:r w:rsidR="0056246A" w:rsidRPr="00037CF2">
              <w:rPr>
                <w:szCs w:val="22"/>
              </w:rPr>
              <w:t xml:space="preserve"> </w:t>
            </w:r>
            <w:r w:rsidR="00CE476B" w:rsidRPr="00037CF2">
              <w:rPr>
                <w:szCs w:val="22"/>
              </w:rPr>
              <w:t xml:space="preserve">on </w:t>
            </w:r>
            <w:r w:rsidR="00CF220A">
              <w:rPr>
                <w:szCs w:val="22"/>
              </w:rPr>
              <w:t>27 Ju</w:t>
            </w:r>
            <w:r w:rsidRPr="00037CF2">
              <w:rPr>
                <w:szCs w:val="22"/>
              </w:rPr>
              <w:t>l</w:t>
            </w:r>
            <w:r w:rsidR="00CF220A">
              <w:rPr>
                <w:szCs w:val="22"/>
              </w:rPr>
              <w:t>y</w:t>
            </w:r>
            <w:r w:rsidR="00996579" w:rsidRPr="00037CF2">
              <w:rPr>
                <w:szCs w:val="22"/>
              </w:rPr>
              <w:t xml:space="preserve"> </w:t>
            </w:r>
            <w:r w:rsidR="00CE476B" w:rsidRPr="009C38E7">
              <w:rPr>
                <w:color w:val="000000"/>
                <w:szCs w:val="22"/>
              </w:rPr>
              <w:t>20</w:t>
            </w:r>
            <w:r w:rsidR="00CF220A">
              <w:rPr>
                <w:color w:val="000000"/>
                <w:szCs w:val="22"/>
              </w:rPr>
              <w:t>2</w:t>
            </w:r>
            <w:r w:rsidR="00CE476B" w:rsidRPr="009C38E7">
              <w:rPr>
                <w:color w:val="000000"/>
                <w:szCs w:val="22"/>
              </w:rPr>
              <w:t>1</w:t>
            </w:r>
          </w:p>
        </w:tc>
      </w:tr>
      <w:tr w:rsidR="0004625F" w:rsidRPr="009C38E7" w14:paraId="306187A4" w14:textId="77777777" w:rsidTr="000D4887">
        <w:trPr>
          <w:cantSplit/>
          <w:trHeight w:val="374"/>
        </w:trPr>
        <w:tc>
          <w:tcPr>
            <w:tcW w:w="9356" w:type="dxa"/>
            <w:shd w:val="clear" w:color="auto" w:fill="auto"/>
          </w:tcPr>
          <w:p w14:paraId="306187A3" w14:textId="77777777" w:rsidR="0004625F" w:rsidRPr="009C38E7" w:rsidRDefault="000D4887" w:rsidP="00C77F12">
            <w:pPr>
              <w:tabs>
                <w:tab w:val="left" w:pos="-142"/>
              </w:tabs>
              <w:spacing w:before="180"/>
              <w:ind w:left="-108" w:right="34"/>
              <w:rPr>
                <w:b/>
                <w:color w:val="000000"/>
                <w:sz w:val="16"/>
                <w:szCs w:val="22"/>
              </w:rPr>
            </w:pPr>
            <w:r w:rsidRPr="009C38E7">
              <w:rPr>
                <w:b/>
                <w:color w:val="000000"/>
                <w:szCs w:val="22"/>
              </w:rPr>
              <w:t xml:space="preserve">by </w:t>
            </w:r>
            <w:r w:rsidR="00CE476B" w:rsidRPr="009C38E7">
              <w:rPr>
                <w:b/>
                <w:color w:val="000000"/>
                <w:szCs w:val="22"/>
              </w:rPr>
              <w:t xml:space="preserve">Heidi Cruickshank </w:t>
            </w:r>
            <w:r w:rsidRPr="009C38E7">
              <w:rPr>
                <w:b/>
                <w:color w:val="000000"/>
                <w:szCs w:val="22"/>
              </w:rPr>
              <w:t>B</w:t>
            </w:r>
            <w:r w:rsidR="00CE476B" w:rsidRPr="009C38E7">
              <w:rPr>
                <w:b/>
                <w:color w:val="000000"/>
                <w:szCs w:val="22"/>
              </w:rPr>
              <w:t>Sc (Hons</w:t>
            </w:r>
            <w:r w:rsidRPr="009C38E7">
              <w:rPr>
                <w:b/>
                <w:color w:val="000000"/>
                <w:szCs w:val="22"/>
              </w:rPr>
              <w:t>), M</w:t>
            </w:r>
            <w:r w:rsidR="00CE476B" w:rsidRPr="009C38E7">
              <w:rPr>
                <w:b/>
                <w:color w:val="000000"/>
                <w:szCs w:val="22"/>
              </w:rPr>
              <w:t>Sc</w:t>
            </w:r>
            <w:r w:rsidRPr="009C38E7">
              <w:rPr>
                <w:b/>
                <w:color w:val="000000"/>
                <w:szCs w:val="22"/>
              </w:rPr>
              <w:t>, M</w:t>
            </w:r>
            <w:r w:rsidR="00CE476B" w:rsidRPr="009C38E7">
              <w:rPr>
                <w:b/>
                <w:color w:val="000000"/>
                <w:szCs w:val="22"/>
              </w:rPr>
              <w:t>I</w:t>
            </w:r>
            <w:r w:rsidRPr="009C38E7">
              <w:rPr>
                <w:b/>
                <w:color w:val="000000"/>
                <w:szCs w:val="22"/>
              </w:rPr>
              <w:t>P</w:t>
            </w:r>
            <w:r w:rsidR="00CE476B" w:rsidRPr="009C38E7">
              <w:rPr>
                <w:b/>
                <w:color w:val="000000"/>
                <w:szCs w:val="22"/>
              </w:rPr>
              <w:t>ROW</w:t>
            </w:r>
          </w:p>
        </w:tc>
      </w:tr>
      <w:tr w:rsidR="0004625F" w:rsidRPr="009C38E7" w14:paraId="306187A6" w14:textId="77777777" w:rsidTr="000D4887">
        <w:trPr>
          <w:cantSplit/>
          <w:trHeight w:val="357"/>
        </w:trPr>
        <w:tc>
          <w:tcPr>
            <w:tcW w:w="9356" w:type="dxa"/>
            <w:shd w:val="clear" w:color="auto" w:fill="auto"/>
          </w:tcPr>
          <w:p w14:paraId="306187A5" w14:textId="77777777" w:rsidR="0004625F" w:rsidRPr="009C38E7" w:rsidRDefault="000D4887" w:rsidP="00C77F12">
            <w:pPr>
              <w:tabs>
                <w:tab w:val="left" w:pos="-142"/>
              </w:tabs>
              <w:spacing w:before="120"/>
              <w:ind w:left="-108" w:right="34"/>
              <w:rPr>
                <w:b/>
                <w:color w:val="000000"/>
                <w:sz w:val="16"/>
                <w:szCs w:val="16"/>
              </w:rPr>
            </w:pPr>
            <w:r w:rsidRPr="009C38E7">
              <w:rPr>
                <w:b/>
                <w:color w:val="000000"/>
                <w:sz w:val="16"/>
                <w:szCs w:val="16"/>
              </w:rPr>
              <w:t>an Inspector appointed by the Secretary of State for Environment, Food and Rural Affairs</w:t>
            </w:r>
          </w:p>
        </w:tc>
      </w:tr>
      <w:tr w:rsidR="0004625F" w:rsidRPr="009C38E7" w14:paraId="306187A8" w14:textId="77777777" w:rsidTr="000D4887">
        <w:trPr>
          <w:cantSplit/>
          <w:trHeight w:val="335"/>
        </w:trPr>
        <w:tc>
          <w:tcPr>
            <w:tcW w:w="9356" w:type="dxa"/>
            <w:shd w:val="clear" w:color="auto" w:fill="auto"/>
          </w:tcPr>
          <w:p w14:paraId="306187A7" w14:textId="5154AAC8" w:rsidR="0004625F" w:rsidRPr="009C38E7" w:rsidRDefault="0004625F" w:rsidP="00C77F12">
            <w:pPr>
              <w:tabs>
                <w:tab w:val="left" w:pos="-142"/>
              </w:tabs>
              <w:spacing w:before="120"/>
              <w:ind w:left="-108" w:right="176"/>
              <w:rPr>
                <w:b/>
                <w:color w:val="000000"/>
                <w:sz w:val="16"/>
                <w:szCs w:val="16"/>
              </w:rPr>
            </w:pPr>
            <w:r w:rsidRPr="009C38E7">
              <w:rPr>
                <w:b/>
                <w:color w:val="000000"/>
                <w:sz w:val="16"/>
                <w:szCs w:val="16"/>
              </w:rPr>
              <w:t>Decision date:</w:t>
            </w:r>
            <w:r w:rsidR="00C9435C">
              <w:rPr>
                <w:b/>
                <w:color w:val="000000"/>
                <w:sz w:val="16"/>
                <w:szCs w:val="16"/>
              </w:rPr>
              <w:t xml:space="preserve"> 27 September 2021</w:t>
            </w:r>
          </w:p>
        </w:tc>
      </w:tr>
    </w:tbl>
    <w:p w14:paraId="306187A9" w14:textId="77777777" w:rsidR="000D4887" w:rsidRPr="009C38E7" w:rsidRDefault="000D4887" w:rsidP="00C77F12">
      <w:pPr>
        <w:tabs>
          <w:tab w:val="left" w:pos="-142"/>
        </w:tabs>
        <w:rPr>
          <w:sz w:val="16"/>
          <w:szCs w:val="16"/>
        </w:rPr>
      </w:pPr>
    </w:p>
    <w:tbl>
      <w:tblPr>
        <w:tblW w:w="0" w:type="auto"/>
        <w:tblLayout w:type="fixed"/>
        <w:tblLook w:val="0000" w:firstRow="0" w:lastRow="0" w:firstColumn="0" w:lastColumn="0" w:noHBand="0" w:noVBand="0"/>
      </w:tblPr>
      <w:tblGrid>
        <w:gridCol w:w="9520"/>
      </w:tblGrid>
      <w:tr w:rsidR="000D4887" w:rsidRPr="009C38E7" w14:paraId="306187AB" w14:textId="77777777" w:rsidTr="000D4887">
        <w:tc>
          <w:tcPr>
            <w:tcW w:w="9520" w:type="dxa"/>
            <w:shd w:val="clear" w:color="auto" w:fill="auto"/>
          </w:tcPr>
          <w:p w14:paraId="306187AA" w14:textId="052E6354" w:rsidR="000D4887" w:rsidRPr="009C38E7" w:rsidRDefault="00BE40A9" w:rsidP="00BE40A9">
            <w:pPr>
              <w:tabs>
                <w:tab w:val="left" w:pos="-142"/>
              </w:tabs>
              <w:spacing w:after="60"/>
              <w:rPr>
                <w:b/>
                <w:color w:val="000000"/>
              </w:rPr>
            </w:pPr>
            <w:r>
              <w:rPr>
                <w:b/>
                <w:szCs w:val="22"/>
              </w:rPr>
              <w:t>Order Ref: ROW</w:t>
            </w:r>
            <w:r w:rsidR="00CE476B" w:rsidRPr="009C38E7">
              <w:rPr>
                <w:b/>
                <w:szCs w:val="22"/>
              </w:rPr>
              <w:t>/</w:t>
            </w:r>
            <w:r>
              <w:rPr>
                <w:b/>
                <w:szCs w:val="22"/>
              </w:rPr>
              <w:t>3</w:t>
            </w:r>
            <w:r w:rsidR="00CF220A">
              <w:rPr>
                <w:b/>
                <w:szCs w:val="22"/>
              </w:rPr>
              <w:t>2439</w:t>
            </w:r>
            <w:r w:rsidR="00FC0E4B">
              <w:rPr>
                <w:b/>
                <w:szCs w:val="22"/>
              </w:rPr>
              <w:t>1</w:t>
            </w:r>
            <w:r w:rsidR="00CF220A">
              <w:rPr>
                <w:b/>
                <w:szCs w:val="22"/>
              </w:rPr>
              <w:t>9</w:t>
            </w:r>
          </w:p>
        </w:tc>
      </w:tr>
      <w:tr w:rsidR="00CF220A" w:rsidRPr="00CF220A" w14:paraId="306187AD" w14:textId="77777777" w:rsidTr="000D4887">
        <w:tc>
          <w:tcPr>
            <w:tcW w:w="9520" w:type="dxa"/>
            <w:shd w:val="clear" w:color="auto" w:fill="auto"/>
          </w:tcPr>
          <w:p w14:paraId="306187AC" w14:textId="195138DD" w:rsidR="000D4887" w:rsidRPr="00CF220A" w:rsidRDefault="00CE476B" w:rsidP="00EE622E">
            <w:pPr>
              <w:pStyle w:val="TBullet"/>
              <w:tabs>
                <w:tab w:val="left" w:pos="-142"/>
              </w:tabs>
              <w:rPr>
                <w:color w:val="7030A0"/>
              </w:rPr>
            </w:pPr>
            <w:r w:rsidRPr="00FF2A57">
              <w:rPr>
                <w:color w:val="auto"/>
              </w:rPr>
              <w:t>Th</w:t>
            </w:r>
            <w:r w:rsidR="00945061">
              <w:rPr>
                <w:color w:val="auto"/>
              </w:rPr>
              <w:t>e</w:t>
            </w:r>
            <w:r w:rsidRPr="00FF2A57">
              <w:rPr>
                <w:color w:val="auto"/>
              </w:rPr>
              <w:t xml:space="preserve"> Order is made under Section 53(2)</w:t>
            </w:r>
            <w:r w:rsidR="005A779C" w:rsidRPr="00FF2A57">
              <w:rPr>
                <w:color w:val="auto"/>
              </w:rPr>
              <w:t>(b)</w:t>
            </w:r>
            <w:r w:rsidR="0027744E" w:rsidRPr="00FF2A57">
              <w:rPr>
                <w:color w:val="auto"/>
              </w:rPr>
              <w:t xml:space="preserve"> </w:t>
            </w:r>
            <w:r w:rsidRPr="00FF2A57">
              <w:rPr>
                <w:color w:val="auto"/>
              </w:rPr>
              <w:t xml:space="preserve">of the Wildlife and Countryside Act 1981 and is known as </w:t>
            </w:r>
            <w:r w:rsidR="00FF2A57">
              <w:rPr>
                <w:color w:val="auto"/>
              </w:rPr>
              <w:t>t</w:t>
            </w:r>
            <w:r w:rsidR="0072461D" w:rsidRPr="00FF2A57">
              <w:rPr>
                <w:color w:val="auto"/>
              </w:rPr>
              <w:t xml:space="preserve">he </w:t>
            </w:r>
            <w:r w:rsidR="00FF2A57">
              <w:rPr>
                <w:color w:val="auto"/>
              </w:rPr>
              <w:t>D</w:t>
            </w:r>
            <w:r w:rsidR="00EE622E" w:rsidRPr="00FF2A57">
              <w:rPr>
                <w:color w:val="auto"/>
              </w:rPr>
              <w:t>o</w:t>
            </w:r>
            <w:r w:rsidR="00E76449" w:rsidRPr="00FF2A57">
              <w:rPr>
                <w:color w:val="auto"/>
              </w:rPr>
              <w:t>r</w:t>
            </w:r>
            <w:r w:rsidR="00FF2A57">
              <w:rPr>
                <w:color w:val="auto"/>
              </w:rPr>
              <w:t xml:space="preserve">set </w:t>
            </w:r>
            <w:r w:rsidR="0072461D" w:rsidRPr="00FF2A57">
              <w:rPr>
                <w:color w:val="auto"/>
              </w:rPr>
              <w:t>County Council (</w:t>
            </w:r>
            <w:r w:rsidR="00D277AB">
              <w:rPr>
                <w:color w:val="auto"/>
              </w:rPr>
              <w:t>A Footpat</w:t>
            </w:r>
            <w:r w:rsidR="00EE622E" w:rsidRPr="00FF2A57">
              <w:rPr>
                <w:color w:val="auto"/>
              </w:rPr>
              <w:t>h</w:t>
            </w:r>
            <w:r w:rsidR="00D277AB">
              <w:rPr>
                <w:color w:val="auto"/>
              </w:rPr>
              <w:t xml:space="preserve"> fro</w:t>
            </w:r>
            <w:r w:rsidR="00EE622E" w:rsidRPr="00FF2A57">
              <w:rPr>
                <w:color w:val="auto"/>
              </w:rPr>
              <w:t>m</w:t>
            </w:r>
            <w:r w:rsidR="00D277AB">
              <w:rPr>
                <w:color w:val="auto"/>
              </w:rPr>
              <w:t xml:space="preserve"> </w:t>
            </w:r>
            <w:proofErr w:type="spellStart"/>
            <w:r w:rsidR="00D277AB">
              <w:rPr>
                <w:color w:val="auto"/>
              </w:rPr>
              <w:t>Verlands</w:t>
            </w:r>
            <w:proofErr w:type="spellEnd"/>
            <w:r w:rsidR="00D277AB">
              <w:rPr>
                <w:color w:val="auto"/>
              </w:rPr>
              <w:t xml:space="preserve"> Road to the A353 Preston Road, Weymouth at Preston</w:t>
            </w:r>
            <w:r w:rsidR="0072461D" w:rsidRPr="00FF2A57">
              <w:rPr>
                <w:color w:val="auto"/>
              </w:rPr>
              <w:t>)</w:t>
            </w:r>
            <w:r w:rsidR="00D277AB">
              <w:rPr>
                <w:color w:val="auto"/>
              </w:rPr>
              <w:t xml:space="preserve"> Definitive Map</w:t>
            </w:r>
            <w:r w:rsidR="0072461D" w:rsidRPr="00FF2A57">
              <w:rPr>
                <w:color w:val="auto"/>
              </w:rPr>
              <w:t xml:space="preserve"> </w:t>
            </w:r>
            <w:r w:rsidR="00D277AB">
              <w:rPr>
                <w:color w:val="auto"/>
              </w:rPr>
              <w:t xml:space="preserve">and Statement </w:t>
            </w:r>
            <w:r w:rsidR="0072461D" w:rsidRPr="00FF2A57">
              <w:rPr>
                <w:color w:val="auto"/>
              </w:rPr>
              <w:t>Modification Order</w:t>
            </w:r>
            <w:r w:rsidR="00D743F8" w:rsidRPr="00FF2A57">
              <w:rPr>
                <w:color w:val="auto"/>
              </w:rPr>
              <w:t>,</w:t>
            </w:r>
            <w:r w:rsidR="0072461D" w:rsidRPr="00FF2A57">
              <w:rPr>
                <w:color w:val="auto"/>
              </w:rPr>
              <w:t xml:space="preserve"> 201</w:t>
            </w:r>
            <w:r w:rsidR="00EE622E" w:rsidRPr="00FF2A57">
              <w:rPr>
                <w:color w:val="auto"/>
              </w:rPr>
              <w:t>7</w:t>
            </w:r>
            <w:r w:rsidRPr="00FF2A57">
              <w:rPr>
                <w:color w:val="auto"/>
              </w:rPr>
              <w:t>.</w:t>
            </w:r>
          </w:p>
        </w:tc>
      </w:tr>
      <w:tr w:rsidR="00CF220A" w:rsidRPr="00CF220A" w14:paraId="306187AF" w14:textId="77777777" w:rsidTr="000D4887">
        <w:tc>
          <w:tcPr>
            <w:tcW w:w="9520" w:type="dxa"/>
            <w:shd w:val="clear" w:color="auto" w:fill="auto"/>
          </w:tcPr>
          <w:p w14:paraId="306187AE" w14:textId="7D48C3AF" w:rsidR="000D4887" w:rsidRPr="00CF220A" w:rsidRDefault="00CE476B" w:rsidP="006A430E">
            <w:pPr>
              <w:pStyle w:val="TBullet"/>
              <w:tabs>
                <w:tab w:val="left" w:pos="-142"/>
              </w:tabs>
              <w:spacing w:before="120"/>
              <w:ind w:left="357" w:hanging="357"/>
              <w:rPr>
                <w:color w:val="7030A0"/>
              </w:rPr>
            </w:pPr>
            <w:r w:rsidRPr="00945061">
              <w:rPr>
                <w:color w:val="auto"/>
              </w:rPr>
              <w:t xml:space="preserve">The Order is dated </w:t>
            </w:r>
            <w:r w:rsidR="00945061">
              <w:rPr>
                <w:color w:val="auto"/>
              </w:rPr>
              <w:t>10 Nov</w:t>
            </w:r>
            <w:r w:rsidR="00E00EA3">
              <w:rPr>
                <w:color w:val="auto"/>
              </w:rPr>
              <w:t xml:space="preserve">ember </w:t>
            </w:r>
            <w:r w:rsidRPr="00945061">
              <w:rPr>
                <w:color w:val="auto"/>
              </w:rPr>
              <w:t>20</w:t>
            </w:r>
            <w:r w:rsidR="00E00EA3">
              <w:rPr>
                <w:color w:val="auto"/>
              </w:rPr>
              <w:t>2</w:t>
            </w:r>
            <w:r w:rsidR="0072461D" w:rsidRPr="00945061">
              <w:rPr>
                <w:color w:val="auto"/>
              </w:rPr>
              <w:t>1</w:t>
            </w:r>
            <w:r w:rsidRPr="00945061">
              <w:rPr>
                <w:color w:val="auto"/>
              </w:rPr>
              <w:t xml:space="preserve"> and proposes to </w:t>
            </w:r>
            <w:r w:rsidR="0027744E" w:rsidRPr="00945061">
              <w:rPr>
                <w:color w:val="auto"/>
              </w:rPr>
              <w:t>recor</w:t>
            </w:r>
            <w:r w:rsidRPr="00945061">
              <w:rPr>
                <w:color w:val="auto"/>
              </w:rPr>
              <w:t>d</w:t>
            </w:r>
            <w:r w:rsidR="00E557C6" w:rsidRPr="00945061">
              <w:rPr>
                <w:color w:val="auto"/>
              </w:rPr>
              <w:t xml:space="preserve"> </w:t>
            </w:r>
            <w:r w:rsidR="006F7798">
              <w:rPr>
                <w:color w:val="auto"/>
              </w:rPr>
              <w:t>a</w:t>
            </w:r>
            <w:r w:rsidR="00D743F8" w:rsidRPr="00945061">
              <w:rPr>
                <w:color w:val="auto"/>
              </w:rPr>
              <w:t xml:space="preserve"> </w:t>
            </w:r>
            <w:r w:rsidR="005A779C" w:rsidRPr="00945061">
              <w:rPr>
                <w:color w:val="auto"/>
              </w:rPr>
              <w:t xml:space="preserve">route </w:t>
            </w:r>
            <w:r w:rsidR="006A430E" w:rsidRPr="00945061">
              <w:rPr>
                <w:color w:val="auto"/>
              </w:rPr>
              <w:t>to t</w:t>
            </w:r>
            <w:r w:rsidR="005A779C" w:rsidRPr="00945061">
              <w:rPr>
                <w:color w:val="auto"/>
              </w:rPr>
              <w:t xml:space="preserve">he </w:t>
            </w:r>
            <w:r w:rsidR="000D2636">
              <w:rPr>
                <w:color w:val="auto"/>
              </w:rPr>
              <w:t>north-</w:t>
            </w:r>
            <w:r w:rsidR="006A430E" w:rsidRPr="00945061">
              <w:rPr>
                <w:color w:val="auto"/>
              </w:rPr>
              <w:t>e</w:t>
            </w:r>
            <w:r w:rsidR="0072461D" w:rsidRPr="00945061">
              <w:rPr>
                <w:color w:val="auto"/>
              </w:rPr>
              <w:t>as</w:t>
            </w:r>
            <w:r w:rsidR="006A430E" w:rsidRPr="00945061">
              <w:rPr>
                <w:color w:val="auto"/>
              </w:rPr>
              <w:t>t</w:t>
            </w:r>
            <w:r w:rsidR="0072461D" w:rsidRPr="00945061">
              <w:rPr>
                <w:color w:val="auto"/>
              </w:rPr>
              <w:t xml:space="preserve"> of </w:t>
            </w:r>
            <w:r w:rsidR="003E6D81">
              <w:rPr>
                <w:color w:val="auto"/>
              </w:rPr>
              <w:t>P</w:t>
            </w:r>
            <w:r w:rsidR="006A430E" w:rsidRPr="00945061">
              <w:rPr>
                <w:color w:val="auto"/>
              </w:rPr>
              <w:t>re</w:t>
            </w:r>
            <w:r w:rsidR="003E6D81">
              <w:rPr>
                <w:color w:val="auto"/>
              </w:rPr>
              <w:t>ston</w:t>
            </w:r>
            <w:r w:rsidR="006A430E" w:rsidRPr="00945061">
              <w:rPr>
                <w:color w:val="auto"/>
              </w:rPr>
              <w:t xml:space="preserve"> </w:t>
            </w:r>
            <w:r w:rsidR="005A779C" w:rsidRPr="00945061">
              <w:rPr>
                <w:color w:val="auto"/>
              </w:rPr>
              <w:t xml:space="preserve">as </w:t>
            </w:r>
            <w:r w:rsidR="003E6D81">
              <w:rPr>
                <w:color w:val="auto"/>
              </w:rPr>
              <w:t>a publ</w:t>
            </w:r>
            <w:r w:rsidR="006A430E" w:rsidRPr="00945061">
              <w:rPr>
                <w:color w:val="auto"/>
              </w:rPr>
              <w:t>ic</w:t>
            </w:r>
            <w:r w:rsidR="003E6D81">
              <w:rPr>
                <w:color w:val="auto"/>
              </w:rPr>
              <w:t xml:space="preserve"> foo</w:t>
            </w:r>
            <w:r w:rsidR="006A430E" w:rsidRPr="00945061">
              <w:rPr>
                <w:color w:val="auto"/>
              </w:rPr>
              <w:t>t</w:t>
            </w:r>
            <w:r w:rsidR="003E6D81">
              <w:rPr>
                <w:color w:val="auto"/>
              </w:rPr>
              <w:t>p</w:t>
            </w:r>
            <w:r w:rsidR="005A779C" w:rsidRPr="00945061">
              <w:rPr>
                <w:color w:val="auto"/>
              </w:rPr>
              <w:t>a</w:t>
            </w:r>
            <w:r w:rsidR="003E6D81">
              <w:rPr>
                <w:color w:val="auto"/>
              </w:rPr>
              <w:t>th</w:t>
            </w:r>
            <w:r w:rsidR="006A430E" w:rsidRPr="00945061">
              <w:rPr>
                <w:color w:val="auto"/>
              </w:rPr>
              <w:t>.</w:t>
            </w:r>
            <w:r w:rsidR="00497E26" w:rsidRPr="00945061">
              <w:rPr>
                <w:color w:val="auto"/>
              </w:rPr>
              <w:t xml:space="preserve"> Full details of the route</w:t>
            </w:r>
            <w:r w:rsidR="00D743F8" w:rsidRPr="00945061">
              <w:rPr>
                <w:color w:val="auto"/>
              </w:rPr>
              <w:t xml:space="preserve"> </w:t>
            </w:r>
            <w:proofErr w:type="gramStart"/>
            <w:r w:rsidR="000E16C1">
              <w:rPr>
                <w:color w:val="auto"/>
              </w:rPr>
              <w:t>is</w:t>
            </w:r>
            <w:proofErr w:type="gramEnd"/>
            <w:r w:rsidR="00D743F8" w:rsidRPr="00945061">
              <w:rPr>
                <w:color w:val="auto"/>
              </w:rPr>
              <w:t xml:space="preserve"> </w:t>
            </w:r>
            <w:r w:rsidR="00497E26" w:rsidRPr="00945061">
              <w:rPr>
                <w:color w:val="auto"/>
              </w:rPr>
              <w:t xml:space="preserve">given in the Order </w:t>
            </w:r>
            <w:r w:rsidR="00DB347E" w:rsidRPr="00945061">
              <w:rPr>
                <w:color w:val="auto"/>
              </w:rPr>
              <w:t>ma</w:t>
            </w:r>
            <w:r w:rsidR="00497E26" w:rsidRPr="00945061">
              <w:rPr>
                <w:color w:val="auto"/>
              </w:rPr>
              <w:t>p</w:t>
            </w:r>
            <w:r w:rsidR="00922E82" w:rsidRPr="00945061">
              <w:rPr>
                <w:color w:val="auto"/>
              </w:rPr>
              <w:t xml:space="preserve"> and </w:t>
            </w:r>
            <w:r w:rsidR="00B83C69" w:rsidRPr="00945061">
              <w:rPr>
                <w:color w:val="auto"/>
              </w:rPr>
              <w:t>described in the Order S</w:t>
            </w:r>
            <w:r w:rsidR="00922E82" w:rsidRPr="00945061">
              <w:rPr>
                <w:color w:val="auto"/>
              </w:rPr>
              <w:t>chedule</w:t>
            </w:r>
            <w:r w:rsidR="00497E26" w:rsidRPr="00945061">
              <w:rPr>
                <w:color w:val="auto"/>
              </w:rPr>
              <w:t>.</w:t>
            </w:r>
            <w:r w:rsidR="006D08D2">
              <w:rPr>
                <w:color w:val="auto"/>
              </w:rPr>
              <w:t xml:space="preserve">  </w:t>
            </w:r>
          </w:p>
        </w:tc>
      </w:tr>
      <w:tr w:rsidR="00CF220A" w:rsidRPr="00CF220A" w14:paraId="306187B1" w14:textId="77777777" w:rsidTr="000D4887">
        <w:tc>
          <w:tcPr>
            <w:tcW w:w="9520" w:type="dxa"/>
            <w:shd w:val="clear" w:color="auto" w:fill="auto"/>
          </w:tcPr>
          <w:p w14:paraId="306187B0" w14:textId="395C5103" w:rsidR="000D4887" w:rsidRPr="00CF220A" w:rsidRDefault="00CE476B" w:rsidP="00F332B1">
            <w:pPr>
              <w:pStyle w:val="TBullet"/>
              <w:tabs>
                <w:tab w:val="left" w:pos="-142"/>
              </w:tabs>
              <w:spacing w:before="120"/>
              <w:ind w:left="357" w:hanging="357"/>
              <w:rPr>
                <w:color w:val="7030A0"/>
              </w:rPr>
            </w:pPr>
            <w:r w:rsidRPr="000E16C1">
              <w:rPr>
                <w:color w:val="auto"/>
              </w:rPr>
              <w:t>There we</w:t>
            </w:r>
            <w:r w:rsidR="00B36BE6" w:rsidRPr="000E16C1">
              <w:rPr>
                <w:color w:val="auto"/>
              </w:rPr>
              <w:t xml:space="preserve">re </w:t>
            </w:r>
            <w:r w:rsidR="00F332B1" w:rsidRPr="000E16C1">
              <w:rPr>
                <w:color w:val="auto"/>
              </w:rPr>
              <w:t>thr</w:t>
            </w:r>
            <w:r w:rsidR="004518CE" w:rsidRPr="000E16C1">
              <w:rPr>
                <w:color w:val="auto"/>
              </w:rPr>
              <w:t>e</w:t>
            </w:r>
            <w:r w:rsidR="009169BF" w:rsidRPr="000E16C1">
              <w:rPr>
                <w:color w:val="auto"/>
              </w:rPr>
              <w:t>e</w:t>
            </w:r>
            <w:r w:rsidR="0072461D" w:rsidRPr="000E16C1">
              <w:rPr>
                <w:color w:val="auto"/>
              </w:rPr>
              <w:t xml:space="preserve"> </w:t>
            </w:r>
            <w:r w:rsidRPr="000E16C1">
              <w:rPr>
                <w:color w:val="auto"/>
              </w:rPr>
              <w:t>objection</w:t>
            </w:r>
            <w:r w:rsidR="00B36BE6" w:rsidRPr="000E16C1">
              <w:rPr>
                <w:color w:val="auto"/>
              </w:rPr>
              <w:t>s</w:t>
            </w:r>
            <w:r w:rsidR="003C4A68" w:rsidRPr="000E16C1">
              <w:rPr>
                <w:color w:val="auto"/>
              </w:rPr>
              <w:t xml:space="preserve"> </w:t>
            </w:r>
            <w:r w:rsidR="003F22E7" w:rsidRPr="000E16C1">
              <w:rPr>
                <w:color w:val="auto"/>
              </w:rPr>
              <w:t xml:space="preserve">outstanding </w:t>
            </w:r>
            <w:r w:rsidR="00A3515C" w:rsidRPr="000E16C1">
              <w:rPr>
                <w:color w:val="auto"/>
              </w:rPr>
              <w:t xml:space="preserve">when </w:t>
            </w:r>
            <w:r w:rsidR="000E16C1">
              <w:rPr>
                <w:color w:val="auto"/>
              </w:rPr>
              <w:t>D</w:t>
            </w:r>
            <w:r w:rsidR="00F332B1" w:rsidRPr="000E16C1">
              <w:rPr>
                <w:color w:val="auto"/>
              </w:rPr>
              <w:t>or</w:t>
            </w:r>
            <w:r w:rsidR="000E16C1">
              <w:rPr>
                <w:color w:val="auto"/>
              </w:rPr>
              <w:t>set</w:t>
            </w:r>
            <w:r w:rsidR="00A3515C" w:rsidRPr="000E16C1">
              <w:rPr>
                <w:color w:val="auto"/>
              </w:rPr>
              <w:t xml:space="preserve"> County Council submitted the Order to the Secretary of State for Environment, Food and Rural Affairs for confirmation.</w:t>
            </w:r>
          </w:p>
        </w:tc>
      </w:tr>
      <w:tr w:rsidR="00CF220A" w:rsidRPr="00CF220A" w14:paraId="306187B4" w14:textId="77777777" w:rsidTr="000D4887">
        <w:tc>
          <w:tcPr>
            <w:tcW w:w="9520" w:type="dxa"/>
            <w:shd w:val="clear" w:color="auto" w:fill="auto"/>
          </w:tcPr>
          <w:p w14:paraId="306187B3" w14:textId="38953F22" w:rsidR="001C7138" w:rsidRPr="00CF220A" w:rsidRDefault="001C7138" w:rsidP="00697ED3">
            <w:pPr>
              <w:pStyle w:val="Singleline"/>
              <w:tabs>
                <w:tab w:val="left" w:pos="2835"/>
              </w:tabs>
              <w:spacing w:before="80"/>
              <w:jc w:val="both"/>
              <w:rPr>
                <w:b/>
                <w:color w:val="7030A0"/>
                <w:szCs w:val="22"/>
              </w:rPr>
            </w:pPr>
            <w:r w:rsidRPr="00697ED3">
              <w:rPr>
                <w:b/>
                <w:szCs w:val="22"/>
              </w:rPr>
              <w:t>Summary of Decision:</w:t>
            </w:r>
            <w:r w:rsidR="006D08D2" w:rsidRPr="00697ED3">
              <w:rPr>
                <w:b/>
                <w:szCs w:val="22"/>
              </w:rPr>
              <w:t xml:space="preserve">  </w:t>
            </w:r>
            <w:r w:rsidRPr="00697ED3">
              <w:rPr>
                <w:b/>
                <w:szCs w:val="22"/>
              </w:rPr>
              <w:t>The Order is confirmed.</w:t>
            </w:r>
            <w:r w:rsidR="006D08D2" w:rsidRPr="00697ED3">
              <w:rPr>
                <w:b/>
                <w:szCs w:val="22"/>
              </w:rPr>
              <w:t xml:space="preserve">    </w:t>
            </w:r>
          </w:p>
        </w:tc>
      </w:tr>
      <w:tr w:rsidR="00CF220A" w:rsidRPr="00CF220A" w14:paraId="306187B6" w14:textId="77777777" w:rsidTr="000D4887">
        <w:tc>
          <w:tcPr>
            <w:tcW w:w="9520" w:type="dxa"/>
            <w:tcBorders>
              <w:bottom w:val="single" w:sz="6" w:space="0" w:color="000000"/>
            </w:tcBorders>
            <w:shd w:val="clear" w:color="auto" w:fill="auto"/>
          </w:tcPr>
          <w:p w14:paraId="306187B5" w14:textId="6E936C03" w:rsidR="001C7138" w:rsidRPr="00CF220A" w:rsidRDefault="006D08D2" w:rsidP="001C7138">
            <w:pPr>
              <w:pStyle w:val="Singleline"/>
              <w:tabs>
                <w:tab w:val="left" w:pos="2835"/>
              </w:tabs>
              <w:spacing w:before="80"/>
              <w:jc w:val="both"/>
              <w:rPr>
                <w:b/>
                <w:color w:val="7030A0"/>
                <w:sz w:val="4"/>
                <w:szCs w:val="4"/>
              </w:rPr>
            </w:pPr>
            <w:bookmarkStart w:id="1" w:name="bmkReturn"/>
            <w:bookmarkEnd w:id="1"/>
            <w:r>
              <w:rPr>
                <w:b/>
                <w:color w:val="7030A0"/>
                <w:szCs w:val="22"/>
              </w:rPr>
              <w:t xml:space="preserve">    </w:t>
            </w:r>
            <w:r>
              <w:rPr>
                <w:b/>
                <w:color w:val="7030A0"/>
                <w:sz w:val="4"/>
                <w:szCs w:val="4"/>
              </w:rPr>
              <w:t xml:space="preserve">                                  </w:t>
            </w:r>
            <w:r w:rsidR="001C7138" w:rsidRPr="00CF220A">
              <w:rPr>
                <w:b/>
                <w:color w:val="7030A0"/>
                <w:sz w:val="4"/>
                <w:szCs w:val="4"/>
              </w:rPr>
              <w:t xml:space="preserve"> </w:t>
            </w:r>
          </w:p>
        </w:tc>
      </w:tr>
    </w:tbl>
    <w:p w14:paraId="306187B7" w14:textId="77777777" w:rsidR="009C08E7" w:rsidRPr="000E16C1" w:rsidRDefault="009C08E7" w:rsidP="00DD383A">
      <w:pPr>
        <w:pStyle w:val="Heading6blackfont"/>
        <w:spacing w:before="160"/>
        <w:jc w:val="both"/>
        <w:rPr>
          <w:color w:val="auto"/>
        </w:rPr>
      </w:pPr>
      <w:r w:rsidRPr="000E16C1">
        <w:rPr>
          <w:color w:val="auto"/>
        </w:rPr>
        <w:t>Procedural Matters</w:t>
      </w:r>
    </w:p>
    <w:p w14:paraId="306187B8" w14:textId="62354EC2" w:rsidR="009E68D1" w:rsidRPr="000E16C1" w:rsidRDefault="004F5A4A" w:rsidP="00631724">
      <w:pPr>
        <w:pStyle w:val="Style1"/>
        <w:rPr>
          <w:color w:val="auto"/>
        </w:rPr>
      </w:pPr>
      <w:r w:rsidRPr="000E16C1">
        <w:rPr>
          <w:color w:val="auto"/>
        </w:rPr>
        <w:t>No-one requested to be heard in relation to this Order</w:t>
      </w:r>
      <w:r w:rsidR="00BB19F1">
        <w:rPr>
          <w:color w:val="auto"/>
        </w:rPr>
        <w:t xml:space="preserve"> and so</w:t>
      </w:r>
      <w:r w:rsidR="006D08D2" w:rsidRPr="000E16C1">
        <w:rPr>
          <w:color w:val="auto"/>
        </w:rPr>
        <w:t xml:space="preserve"> </w:t>
      </w:r>
      <w:r w:rsidRPr="000E16C1">
        <w:rPr>
          <w:color w:val="auto"/>
        </w:rPr>
        <w:t xml:space="preserve">I </w:t>
      </w:r>
      <w:r w:rsidR="00BB19F1" w:rsidRPr="000E16C1">
        <w:rPr>
          <w:color w:val="auto"/>
        </w:rPr>
        <w:t xml:space="preserve">dealt with the matter by way of the written </w:t>
      </w:r>
      <w:proofErr w:type="gramStart"/>
      <w:r w:rsidR="00BB19F1" w:rsidRPr="000E16C1">
        <w:rPr>
          <w:color w:val="auto"/>
        </w:rPr>
        <w:t>representations</w:t>
      </w:r>
      <w:proofErr w:type="gramEnd"/>
      <w:r w:rsidR="00BB19F1" w:rsidRPr="000E16C1">
        <w:rPr>
          <w:color w:val="auto"/>
        </w:rPr>
        <w:t xml:space="preserve"> procedure</w:t>
      </w:r>
      <w:r w:rsidR="00BB19F1">
        <w:rPr>
          <w:color w:val="auto"/>
        </w:rPr>
        <w:t>. I</w:t>
      </w:r>
      <w:r w:rsidR="00BB19F1" w:rsidRPr="000E16C1">
        <w:rPr>
          <w:color w:val="auto"/>
        </w:rPr>
        <w:t xml:space="preserve"> </w:t>
      </w:r>
      <w:r w:rsidRPr="000E16C1">
        <w:rPr>
          <w:color w:val="auto"/>
        </w:rPr>
        <w:t xml:space="preserve">made </w:t>
      </w:r>
      <w:r w:rsidR="001D7962" w:rsidRPr="000E16C1">
        <w:rPr>
          <w:color w:val="auto"/>
        </w:rPr>
        <w:t xml:space="preserve">an </w:t>
      </w:r>
      <w:r w:rsidRPr="000E16C1">
        <w:rPr>
          <w:color w:val="auto"/>
        </w:rPr>
        <w:t xml:space="preserve">accompanied site </w:t>
      </w:r>
      <w:r w:rsidR="005A4A8C">
        <w:rPr>
          <w:color w:val="auto"/>
        </w:rPr>
        <w:t>v</w:t>
      </w:r>
      <w:r w:rsidRPr="000E16C1">
        <w:rPr>
          <w:color w:val="auto"/>
        </w:rPr>
        <w:t>is</w:t>
      </w:r>
      <w:r w:rsidR="005A4A8C">
        <w:rPr>
          <w:color w:val="auto"/>
        </w:rPr>
        <w:t>i</w:t>
      </w:r>
      <w:r w:rsidRPr="000E16C1">
        <w:rPr>
          <w:color w:val="auto"/>
        </w:rPr>
        <w:t>t</w:t>
      </w:r>
      <w:r w:rsidR="001639EE">
        <w:rPr>
          <w:color w:val="auto"/>
        </w:rPr>
        <w:t xml:space="preserve"> in relation to the sections A </w:t>
      </w:r>
      <w:r w:rsidR="001639EE" w:rsidRPr="001639EE">
        <w:rPr>
          <w:color w:val="auto"/>
        </w:rPr>
        <w:t>- C</w:t>
      </w:r>
      <w:r w:rsidR="001639EE" w:rsidRPr="001639EE">
        <w:rPr>
          <w:rStyle w:val="FootnoteReference"/>
          <w:color w:val="auto"/>
          <w:lang w:val="en"/>
        </w:rPr>
        <w:footnoteReference w:id="2"/>
      </w:r>
      <w:r w:rsidRPr="000E16C1">
        <w:rPr>
          <w:color w:val="auto"/>
        </w:rPr>
        <w:t>.</w:t>
      </w:r>
      <w:r w:rsidR="00D847D9">
        <w:rPr>
          <w:color w:val="auto"/>
        </w:rPr>
        <w:t xml:space="preserve"> With agreement from the parties, I took advantage of the visit to make an unaccompanied inspection of the section C </w:t>
      </w:r>
      <w:r w:rsidR="004568A3">
        <w:rPr>
          <w:color w:val="auto"/>
        </w:rPr>
        <w:t>–</w:t>
      </w:r>
      <w:r w:rsidR="00D847D9">
        <w:rPr>
          <w:color w:val="auto"/>
        </w:rPr>
        <w:t xml:space="preserve"> D</w:t>
      </w:r>
      <w:r w:rsidR="004568A3">
        <w:rPr>
          <w:color w:val="auto"/>
        </w:rPr>
        <w:t>, including Footpath 27 (FP27</w:t>
      </w:r>
      <w:r w:rsidR="009B38E3">
        <w:rPr>
          <w:color w:val="auto"/>
        </w:rPr>
        <w:t>).</w:t>
      </w:r>
      <w:r w:rsidR="004568A3">
        <w:rPr>
          <w:color w:val="auto"/>
        </w:rPr>
        <w:t xml:space="preserve"> </w:t>
      </w:r>
      <w:r w:rsidR="00BB19F1">
        <w:rPr>
          <w:color w:val="auto"/>
        </w:rPr>
        <w:t xml:space="preserve"> </w:t>
      </w:r>
    </w:p>
    <w:p w14:paraId="306187B9" w14:textId="77777777" w:rsidR="00BB79F2" w:rsidRPr="000E16C1" w:rsidRDefault="00BB79F2" w:rsidP="00BB79F2">
      <w:pPr>
        <w:pStyle w:val="Heading6blackfont"/>
        <w:jc w:val="both"/>
        <w:rPr>
          <w:color w:val="auto"/>
        </w:rPr>
      </w:pPr>
      <w:r w:rsidRPr="000E16C1">
        <w:rPr>
          <w:color w:val="auto"/>
        </w:rPr>
        <w:t>Main issues</w:t>
      </w:r>
    </w:p>
    <w:p w14:paraId="306187BA" w14:textId="59E8E7B4" w:rsidR="00BB79F2" w:rsidRPr="00EF3B19" w:rsidRDefault="00BB79F2" w:rsidP="00D50F2B">
      <w:pPr>
        <w:pStyle w:val="Style1"/>
        <w:spacing w:before="240"/>
        <w:rPr>
          <w:color w:val="auto"/>
          <w:szCs w:val="22"/>
        </w:rPr>
      </w:pPr>
      <w:r w:rsidRPr="00EF3B19">
        <w:rPr>
          <w:color w:val="auto"/>
          <w:szCs w:val="22"/>
        </w:rPr>
        <w:t>The Order is made under section 53(2)</w:t>
      </w:r>
      <w:r w:rsidR="009C08E7" w:rsidRPr="00EF3B19">
        <w:rPr>
          <w:color w:val="auto"/>
          <w:szCs w:val="22"/>
        </w:rPr>
        <w:t>(b)</w:t>
      </w:r>
      <w:r w:rsidRPr="00EF3B19">
        <w:rPr>
          <w:color w:val="auto"/>
          <w:szCs w:val="22"/>
        </w:rPr>
        <w:t xml:space="preserve"> of the Wildlife and Countryside Act 1981 ("the 1981 Act") by reference to section 53(3)(c)</w:t>
      </w:r>
      <w:r w:rsidR="00D50F2B" w:rsidRPr="00EF3B19">
        <w:rPr>
          <w:color w:val="auto"/>
          <w:szCs w:val="22"/>
        </w:rPr>
        <w:t>(i)</w:t>
      </w:r>
      <w:r w:rsidRPr="00EF3B19">
        <w:rPr>
          <w:color w:val="auto"/>
          <w:szCs w:val="22"/>
        </w:rPr>
        <w:t>, which states that an Order should be made to modify the Definitive Map and Statement</w:t>
      </w:r>
      <w:r w:rsidR="00A26DA2">
        <w:rPr>
          <w:color w:val="auto"/>
          <w:szCs w:val="22"/>
        </w:rPr>
        <w:t xml:space="preserve"> (DMS)</w:t>
      </w:r>
      <w:r w:rsidRPr="00EF3B19">
        <w:rPr>
          <w:color w:val="auto"/>
          <w:szCs w:val="22"/>
        </w:rPr>
        <w:t xml:space="preserve"> for an area on the discovery of evidence which, when considered with all other relevant evidence available, shows: </w:t>
      </w:r>
    </w:p>
    <w:p w14:paraId="306187BB" w14:textId="77777777" w:rsidR="00BB79F2" w:rsidRPr="00EF3B19" w:rsidRDefault="00BB79F2" w:rsidP="00BB79F2">
      <w:pPr>
        <w:pStyle w:val="Noindent"/>
        <w:tabs>
          <w:tab w:val="clear" w:pos="426"/>
          <w:tab w:val="left" w:pos="709"/>
          <w:tab w:val="left" w:pos="8789"/>
        </w:tabs>
        <w:spacing w:before="120"/>
        <w:ind w:left="709" w:right="515" w:hanging="1440"/>
        <w:rPr>
          <w:i/>
          <w:szCs w:val="22"/>
        </w:rPr>
      </w:pPr>
      <w:r w:rsidRPr="00EF3B19">
        <w:rPr>
          <w:i/>
          <w:szCs w:val="22"/>
        </w:rPr>
        <w:tab/>
        <w:t>“that a right of way which is not shown in the map and statement subsists or is reasonably alleged to subsist over land in the area to which the map relates, being a right of way to which this Part applies.”</w:t>
      </w:r>
    </w:p>
    <w:p w14:paraId="6AD628EF" w14:textId="77777777" w:rsidR="00637C54" w:rsidRPr="00637C54" w:rsidRDefault="00EF3B19" w:rsidP="00637C54">
      <w:pPr>
        <w:pStyle w:val="Style1"/>
        <w:rPr>
          <w:rFonts w:cs="Verdana"/>
          <w:color w:val="7030A0"/>
          <w:szCs w:val="22"/>
        </w:rPr>
      </w:pPr>
      <w:r w:rsidRPr="00637C54">
        <w:rPr>
          <w:rFonts w:cs="Verdana"/>
          <w:color w:val="auto"/>
          <w:szCs w:val="22"/>
        </w:rPr>
        <w:t xml:space="preserve">It is also made </w:t>
      </w:r>
      <w:r w:rsidR="008D14A5" w:rsidRPr="00637C54">
        <w:rPr>
          <w:rFonts w:cs="Verdana"/>
          <w:color w:val="auto"/>
          <w:szCs w:val="22"/>
        </w:rPr>
        <w:t xml:space="preserve">under section </w:t>
      </w:r>
      <w:r w:rsidR="008D14A5" w:rsidRPr="00637C54">
        <w:rPr>
          <w:color w:val="auto"/>
          <w:szCs w:val="22"/>
        </w:rPr>
        <w:t>53(3)(c)(i</w:t>
      </w:r>
      <w:r w:rsidR="004F4F01" w:rsidRPr="00637C54">
        <w:rPr>
          <w:color w:val="auto"/>
          <w:szCs w:val="22"/>
        </w:rPr>
        <w:t>ii</w:t>
      </w:r>
      <w:r w:rsidR="008D14A5" w:rsidRPr="00637C54">
        <w:rPr>
          <w:color w:val="auto"/>
          <w:szCs w:val="22"/>
        </w:rPr>
        <w:t xml:space="preserve">), </w:t>
      </w:r>
      <w:r w:rsidR="004F4F01" w:rsidRPr="00637C54">
        <w:rPr>
          <w:color w:val="auto"/>
          <w:szCs w:val="22"/>
        </w:rPr>
        <w:t>n</w:t>
      </w:r>
      <w:r w:rsidR="008D14A5" w:rsidRPr="00637C54">
        <w:rPr>
          <w:color w:val="auto"/>
          <w:szCs w:val="22"/>
        </w:rPr>
        <w:t>a</w:t>
      </w:r>
      <w:r w:rsidR="004F4F01" w:rsidRPr="00637C54">
        <w:rPr>
          <w:color w:val="auto"/>
          <w:szCs w:val="22"/>
        </w:rPr>
        <w:t xml:space="preserve">mely </w:t>
      </w:r>
      <w:r w:rsidR="008D14A5" w:rsidRPr="00637C54">
        <w:rPr>
          <w:color w:val="auto"/>
          <w:szCs w:val="22"/>
        </w:rPr>
        <w:t>that an</w:t>
      </w:r>
      <w:r w:rsidR="004F4F01" w:rsidRPr="00637C54">
        <w:rPr>
          <w:color w:val="auto"/>
          <w:szCs w:val="22"/>
        </w:rPr>
        <w:t xml:space="preserve">y other particulars contained in the </w:t>
      </w:r>
      <w:r w:rsidR="008D14A5" w:rsidRPr="00637C54">
        <w:rPr>
          <w:color w:val="auto"/>
          <w:szCs w:val="22"/>
        </w:rPr>
        <w:t xml:space="preserve">map and </w:t>
      </w:r>
      <w:r w:rsidR="00000087" w:rsidRPr="00637C54">
        <w:rPr>
          <w:color w:val="auto"/>
          <w:szCs w:val="22"/>
        </w:rPr>
        <w:t>s</w:t>
      </w:r>
      <w:r w:rsidR="008D14A5" w:rsidRPr="00637C54">
        <w:rPr>
          <w:color w:val="auto"/>
          <w:szCs w:val="22"/>
        </w:rPr>
        <w:t>tatement re</w:t>
      </w:r>
      <w:r w:rsidR="00637C54" w:rsidRPr="00637C54">
        <w:rPr>
          <w:color w:val="auto"/>
          <w:szCs w:val="22"/>
        </w:rPr>
        <w:t>quire m</w:t>
      </w:r>
      <w:r w:rsidR="008D14A5" w:rsidRPr="00637C54">
        <w:rPr>
          <w:color w:val="auto"/>
          <w:szCs w:val="22"/>
        </w:rPr>
        <w:t>odific</w:t>
      </w:r>
      <w:r w:rsidR="00637C54" w:rsidRPr="00637C54">
        <w:rPr>
          <w:color w:val="auto"/>
          <w:szCs w:val="22"/>
        </w:rPr>
        <w:t>ation</w:t>
      </w:r>
      <w:r w:rsidR="00637C54">
        <w:rPr>
          <w:color w:val="auto"/>
          <w:szCs w:val="22"/>
        </w:rPr>
        <w:t>.</w:t>
      </w:r>
    </w:p>
    <w:p w14:paraId="58E85915" w14:textId="3BAB364C" w:rsidR="0044532E" w:rsidRPr="00697ED3" w:rsidRDefault="00DE7193" w:rsidP="00F97DAE">
      <w:pPr>
        <w:pStyle w:val="Style1"/>
        <w:ind w:left="426" w:hanging="425"/>
        <w:rPr>
          <w:color w:val="auto"/>
          <w:szCs w:val="22"/>
        </w:rPr>
      </w:pPr>
      <w:bookmarkStart w:id="2" w:name="_Ref97605062"/>
      <w:r w:rsidRPr="00697ED3">
        <w:rPr>
          <w:color w:val="auto"/>
        </w:rPr>
        <w:t>Dorset County Council, the Order-making authority (t</w:t>
      </w:r>
      <w:r w:rsidR="0044532E" w:rsidRPr="00697ED3">
        <w:rPr>
          <w:color w:val="auto"/>
        </w:rPr>
        <w:t>he OMA</w:t>
      </w:r>
      <w:r w:rsidRPr="00697ED3">
        <w:rPr>
          <w:color w:val="auto"/>
        </w:rPr>
        <w:t>)</w:t>
      </w:r>
      <w:r w:rsidR="0044532E" w:rsidRPr="00697ED3">
        <w:rPr>
          <w:color w:val="auto"/>
        </w:rPr>
        <w:t xml:space="preserve"> relied on the evidence of use to demonstrate that there had been deemed dedication of the Order r</w:t>
      </w:r>
      <w:bookmarkStart w:id="3" w:name="_Ref110933472"/>
      <w:bookmarkEnd w:id="2"/>
      <w:r w:rsidR="0044532E" w:rsidRPr="00697ED3">
        <w:rPr>
          <w:color w:val="auto"/>
        </w:rPr>
        <w:t xml:space="preserve">oute under the statute of section 31 of the Highways Act 1980 (“the </w:t>
      </w:r>
      <w:r w:rsidR="0044532E" w:rsidRPr="00697ED3">
        <w:rPr>
          <w:color w:val="auto"/>
          <w:lang w:val="en"/>
        </w:rPr>
        <w:t xml:space="preserve">1980 Act”). </w:t>
      </w:r>
      <w:r w:rsidR="0044532E" w:rsidRPr="00697ED3">
        <w:rPr>
          <w:color w:val="auto"/>
          <w:szCs w:val="22"/>
        </w:rPr>
        <w:t xml:space="preserve">The relevant sub-sections are set out below:  </w:t>
      </w:r>
    </w:p>
    <w:p w14:paraId="64AE670C" w14:textId="77777777" w:rsidR="0044532E" w:rsidRPr="008E353A" w:rsidRDefault="0044532E" w:rsidP="0044532E">
      <w:pPr>
        <w:pStyle w:val="Style1"/>
        <w:numPr>
          <w:ilvl w:val="0"/>
          <w:numId w:val="0"/>
        </w:numPr>
        <w:tabs>
          <w:tab w:val="clear" w:pos="432"/>
          <w:tab w:val="left" w:pos="-142"/>
          <w:tab w:val="left" w:pos="709"/>
        </w:tabs>
        <w:ind w:left="709"/>
        <w:rPr>
          <w:i/>
          <w:color w:val="auto"/>
          <w:szCs w:val="22"/>
        </w:rPr>
      </w:pPr>
      <w:r w:rsidRPr="008E353A">
        <w:rPr>
          <w:i/>
          <w:color w:val="auto"/>
          <w:szCs w:val="22"/>
        </w:rPr>
        <w:t xml:space="preserve"> (1) Where a way over any land, other than a way of such a character that use of it by the public could not give rise at common law to any presumption of dedication, has been actually enjoyed by the public as of right and without </w:t>
      </w:r>
      <w:r w:rsidRPr="008E353A">
        <w:rPr>
          <w:i/>
          <w:color w:val="auto"/>
          <w:szCs w:val="22"/>
        </w:rPr>
        <w:lastRenderedPageBreak/>
        <w:t xml:space="preserve">interruption for a full period of 20 years, the way is to be deemed to have been dedicated as a highway unless there is sufficient evidence that there was no intention during that period to dedicate it. </w:t>
      </w:r>
    </w:p>
    <w:p w14:paraId="11B43132" w14:textId="77777777" w:rsidR="0044532E" w:rsidRPr="008E353A" w:rsidRDefault="0044532E" w:rsidP="0044532E">
      <w:pPr>
        <w:pStyle w:val="Style1"/>
        <w:numPr>
          <w:ilvl w:val="0"/>
          <w:numId w:val="0"/>
        </w:numPr>
        <w:tabs>
          <w:tab w:val="clear" w:pos="432"/>
          <w:tab w:val="left" w:pos="-142"/>
          <w:tab w:val="left" w:pos="709"/>
        </w:tabs>
        <w:ind w:left="709"/>
        <w:rPr>
          <w:i/>
          <w:color w:val="auto"/>
          <w:szCs w:val="22"/>
        </w:rPr>
      </w:pPr>
      <w:r w:rsidRPr="008E353A">
        <w:rPr>
          <w:i/>
          <w:color w:val="auto"/>
          <w:szCs w:val="22"/>
        </w:rPr>
        <w:t xml:space="preserve">(2) The period of 20 years referred to in subsection (1) above is to be calculated retrospectively from the date when the right of the public to use the way is brought into question, whether by a notice such as is mentioned in subsection (3) below or otherwise. </w:t>
      </w:r>
    </w:p>
    <w:p w14:paraId="48D00BFA" w14:textId="77777777" w:rsidR="0044532E" w:rsidRPr="008E353A" w:rsidRDefault="0044532E" w:rsidP="0044532E">
      <w:pPr>
        <w:pStyle w:val="Style1"/>
        <w:numPr>
          <w:ilvl w:val="0"/>
          <w:numId w:val="0"/>
        </w:numPr>
        <w:tabs>
          <w:tab w:val="clear" w:pos="432"/>
          <w:tab w:val="left" w:pos="-142"/>
          <w:tab w:val="left" w:pos="709"/>
        </w:tabs>
        <w:ind w:left="709"/>
        <w:rPr>
          <w:i/>
          <w:color w:val="auto"/>
          <w:szCs w:val="22"/>
        </w:rPr>
      </w:pPr>
      <w:r w:rsidRPr="008E353A">
        <w:rPr>
          <w:i/>
          <w:color w:val="auto"/>
          <w:szCs w:val="22"/>
        </w:rPr>
        <w:t xml:space="preserve">(3) Where the owner of the land over which any such way as aforesaid passes— </w:t>
      </w:r>
    </w:p>
    <w:p w14:paraId="7068543A" w14:textId="77777777" w:rsidR="0044532E" w:rsidRPr="008E353A" w:rsidRDefault="0044532E" w:rsidP="0044532E">
      <w:pPr>
        <w:pStyle w:val="Style1"/>
        <w:numPr>
          <w:ilvl w:val="0"/>
          <w:numId w:val="0"/>
        </w:numPr>
        <w:tabs>
          <w:tab w:val="left" w:pos="-142"/>
        </w:tabs>
        <w:ind w:left="1418" w:hanging="425"/>
        <w:rPr>
          <w:i/>
          <w:color w:val="auto"/>
          <w:szCs w:val="22"/>
        </w:rPr>
      </w:pPr>
      <w:r w:rsidRPr="008E353A">
        <w:rPr>
          <w:i/>
          <w:color w:val="auto"/>
          <w:szCs w:val="22"/>
        </w:rPr>
        <w:t xml:space="preserve">(a) has erected in such manner as to be visible to persons using the way a notice inconsistent with the dedication of the way as a highway, and </w:t>
      </w:r>
    </w:p>
    <w:p w14:paraId="6D74302D" w14:textId="77777777" w:rsidR="0044532E" w:rsidRPr="008E353A" w:rsidRDefault="0044532E" w:rsidP="0044532E">
      <w:pPr>
        <w:pStyle w:val="Style1"/>
        <w:numPr>
          <w:ilvl w:val="0"/>
          <w:numId w:val="0"/>
        </w:numPr>
        <w:tabs>
          <w:tab w:val="left" w:pos="-142"/>
        </w:tabs>
        <w:ind w:left="1418" w:hanging="425"/>
        <w:rPr>
          <w:i/>
          <w:color w:val="auto"/>
          <w:szCs w:val="22"/>
        </w:rPr>
      </w:pPr>
      <w:r w:rsidRPr="008E353A">
        <w:rPr>
          <w:i/>
          <w:color w:val="auto"/>
          <w:szCs w:val="22"/>
        </w:rPr>
        <w:t xml:space="preserve">(b) has maintained the notice after the 1st January 1934, or any later date on which it was erected, </w:t>
      </w:r>
    </w:p>
    <w:p w14:paraId="1D6918F9" w14:textId="44C49A96" w:rsidR="0044532E" w:rsidRDefault="0044532E" w:rsidP="0044532E">
      <w:pPr>
        <w:pStyle w:val="Style1"/>
        <w:numPr>
          <w:ilvl w:val="0"/>
          <w:numId w:val="0"/>
        </w:numPr>
        <w:tabs>
          <w:tab w:val="left" w:pos="-142"/>
        </w:tabs>
        <w:ind w:left="720"/>
        <w:rPr>
          <w:i/>
          <w:color w:val="auto"/>
          <w:szCs w:val="22"/>
        </w:rPr>
      </w:pPr>
      <w:r w:rsidRPr="008E353A">
        <w:rPr>
          <w:i/>
          <w:color w:val="auto"/>
          <w:szCs w:val="22"/>
        </w:rPr>
        <w:t>the notice, in the absence of proof of a contrary intention, is sufficient evidence to negative the intention to dedicate the way as a highway</w:t>
      </w:r>
      <w:r>
        <w:rPr>
          <w:i/>
          <w:color w:val="auto"/>
          <w:szCs w:val="22"/>
        </w:rPr>
        <w:t>..</w:t>
      </w:r>
      <w:r w:rsidRPr="008E353A">
        <w:rPr>
          <w:i/>
          <w:color w:val="auto"/>
          <w:szCs w:val="22"/>
        </w:rPr>
        <w:t xml:space="preserve">. </w:t>
      </w:r>
    </w:p>
    <w:p w14:paraId="63EFCE37" w14:textId="364C99C6" w:rsidR="0044532E" w:rsidRPr="00C97784" w:rsidRDefault="0044532E" w:rsidP="0044532E">
      <w:pPr>
        <w:pStyle w:val="Style1"/>
        <w:tabs>
          <w:tab w:val="clear" w:pos="720"/>
          <w:tab w:val="left" w:pos="-142"/>
          <w:tab w:val="num" w:pos="644"/>
          <w:tab w:val="num" w:pos="1146"/>
        </w:tabs>
        <w:ind w:left="426" w:hanging="425"/>
        <w:rPr>
          <w:color w:val="auto"/>
          <w:szCs w:val="22"/>
        </w:rPr>
      </w:pPr>
      <w:r w:rsidRPr="00C97784">
        <w:rPr>
          <w:color w:val="auto"/>
          <w:szCs w:val="22"/>
        </w:rPr>
        <w:t xml:space="preserve">The 1980 Act requires that the relevant period of use be calculated retrospectively from the date on which the status of the way is ‘brought into question’.  To give rise to a presumption of dedication, it needs to be shown that there has been use, without interruption, as of right, that is without force, </w:t>
      </w:r>
      <w:proofErr w:type="gramStart"/>
      <w:r w:rsidRPr="00C97784">
        <w:rPr>
          <w:color w:val="auto"/>
          <w:szCs w:val="22"/>
        </w:rPr>
        <w:t>secrecy</w:t>
      </w:r>
      <w:proofErr w:type="gramEnd"/>
      <w:r w:rsidRPr="00C97784">
        <w:rPr>
          <w:color w:val="auto"/>
          <w:szCs w:val="22"/>
        </w:rPr>
        <w:t xml:space="preserve"> or permission, throughout the relevant twenty-year period. </w:t>
      </w:r>
      <w:r w:rsidR="00685FD6">
        <w:rPr>
          <w:color w:val="auto"/>
          <w:szCs w:val="22"/>
        </w:rPr>
        <w:t>In objection</w:t>
      </w:r>
      <w:r w:rsidR="007454AF">
        <w:rPr>
          <w:color w:val="auto"/>
          <w:szCs w:val="22"/>
        </w:rPr>
        <w:t xml:space="preserve">, it was argued that </w:t>
      </w:r>
      <w:r w:rsidR="00B92A60">
        <w:rPr>
          <w:color w:val="auto"/>
          <w:szCs w:val="22"/>
        </w:rPr>
        <w:t>the user evidence could not be relied upon to</w:t>
      </w:r>
      <w:r w:rsidR="00A2248F">
        <w:rPr>
          <w:color w:val="auto"/>
          <w:szCs w:val="22"/>
        </w:rPr>
        <w:t xml:space="preserve"> </w:t>
      </w:r>
      <w:r w:rsidR="00B47D70">
        <w:rPr>
          <w:color w:val="auto"/>
          <w:szCs w:val="22"/>
        </w:rPr>
        <w:t>show that deemed dedication had occurred.</w:t>
      </w:r>
      <w:r w:rsidR="00B92A60">
        <w:rPr>
          <w:color w:val="auto"/>
          <w:szCs w:val="22"/>
        </w:rPr>
        <w:t xml:space="preserve"> </w:t>
      </w:r>
      <w:r w:rsidR="00685FD6">
        <w:rPr>
          <w:color w:val="auto"/>
          <w:szCs w:val="22"/>
        </w:rPr>
        <w:t xml:space="preserve"> </w:t>
      </w:r>
      <w:r w:rsidRPr="00C97784">
        <w:rPr>
          <w:color w:val="auto"/>
          <w:szCs w:val="22"/>
        </w:rPr>
        <w:t xml:space="preserve"> </w:t>
      </w:r>
    </w:p>
    <w:p w14:paraId="01C6F1F2" w14:textId="3950E99A" w:rsidR="0044532E" w:rsidRPr="00191880" w:rsidRDefault="0044532E" w:rsidP="0044532E">
      <w:pPr>
        <w:pStyle w:val="Style1"/>
        <w:rPr>
          <w:color w:val="auto"/>
        </w:rPr>
      </w:pPr>
      <w:r w:rsidRPr="00191880">
        <w:rPr>
          <w:color w:val="auto"/>
        </w:rPr>
        <w:t xml:space="preserve">I will consider whether the evidence </w:t>
      </w:r>
      <w:proofErr w:type="gramStart"/>
      <w:r w:rsidRPr="00191880">
        <w:rPr>
          <w:color w:val="auto"/>
        </w:rPr>
        <w:t>as a whole is</w:t>
      </w:r>
      <w:proofErr w:type="gramEnd"/>
      <w:r w:rsidRPr="00191880">
        <w:rPr>
          <w:color w:val="auto"/>
        </w:rPr>
        <w:t xml:space="preserve"> sufficient to show that the</w:t>
      </w:r>
      <w:r>
        <w:rPr>
          <w:color w:val="auto"/>
        </w:rPr>
        <w:t>re is a public right of wa</w:t>
      </w:r>
      <w:r w:rsidRPr="00191880">
        <w:rPr>
          <w:color w:val="auto"/>
        </w:rPr>
        <w:t xml:space="preserve">y </w:t>
      </w:r>
      <w:r>
        <w:rPr>
          <w:color w:val="auto"/>
        </w:rPr>
        <w:t xml:space="preserve">that </w:t>
      </w:r>
      <w:r w:rsidRPr="00191880">
        <w:rPr>
          <w:color w:val="auto"/>
        </w:rPr>
        <w:t>should be recorded o</w:t>
      </w:r>
      <w:r>
        <w:rPr>
          <w:color w:val="auto"/>
        </w:rPr>
        <w:t>n t</w:t>
      </w:r>
      <w:r w:rsidRPr="00191880">
        <w:rPr>
          <w:color w:val="auto"/>
        </w:rPr>
        <w:t>he</w:t>
      </w:r>
      <w:r>
        <w:rPr>
          <w:color w:val="auto"/>
        </w:rPr>
        <w:t xml:space="preserve"> DMS</w:t>
      </w:r>
      <w:r w:rsidRPr="00191880">
        <w:rPr>
          <w:color w:val="auto"/>
        </w:rPr>
        <w:t xml:space="preserve">.  My decision will be </w:t>
      </w:r>
      <w:proofErr w:type="gramStart"/>
      <w:r w:rsidR="0021292F">
        <w:rPr>
          <w:color w:val="auto"/>
        </w:rPr>
        <w:t>whether or not</w:t>
      </w:r>
      <w:proofErr w:type="gramEnd"/>
      <w:r w:rsidR="0021292F">
        <w:rPr>
          <w:color w:val="auto"/>
        </w:rPr>
        <w:t xml:space="preserve"> a public right of way subsists</w:t>
      </w:r>
      <w:r w:rsidRPr="00191880">
        <w:rPr>
          <w:color w:val="auto"/>
        </w:rPr>
        <w:t xml:space="preserve"> on the balance of probabilities</w:t>
      </w:r>
      <w:bookmarkEnd w:id="3"/>
      <w:r w:rsidRPr="00191880">
        <w:rPr>
          <w:color w:val="auto"/>
        </w:rPr>
        <w:t>.</w:t>
      </w:r>
    </w:p>
    <w:p w14:paraId="306187CD" w14:textId="0A92BC9C" w:rsidR="00BB79F2" w:rsidRDefault="004B1DED" w:rsidP="00DD383A">
      <w:pPr>
        <w:pStyle w:val="Heading6blackfont"/>
        <w:spacing w:before="160"/>
        <w:jc w:val="both"/>
        <w:rPr>
          <w:color w:val="auto"/>
        </w:rPr>
      </w:pPr>
      <w:r w:rsidRPr="00FE4CC4">
        <w:rPr>
          <w:color w:val="auto"/>
        </w:rPr>
        <w:t>R</w:t>
      </w:r>
      <w:r w:rsidR="00BB79F2" w:rsidRPr="00FE4CC4">
        <w:rPr>
          <w:color w:val="auto"/>
        </w:rPr>
        <w:t>easons</w:t>
      </w:r>
    </w:p>
    <w:p w14:paraId="38D99B76" w14:textId="6292B178" w:rsidR="00A67D85" w:rsidRPr="00A67D85" w:rsidRDefault="00A67D85" w:rsidP="00A67D85">
      <w:pPr>
        <w:pStyle w:val="Heading6blackfont"/>
        <w:spacing w:before="160"/>
        <w:jc w:val="both"/>
        <w:rPr>
          <w:i/>
          <w:color w:val="auto"/>
        </w:rPr>
      </w:pPr>
      <w:r>
        <w:rPr>
          <w:i/>
          <w:color w:val="auto"/>
        </w:rPr>
        <w:t>Ba</w:t>
      </w:r>
      <w:r w:rsidRPr="00A67D85">
        <w:rPr>
          <w:i/>
          <w:color w:val="auto"/>
        </w:rPr>
        <w:t>c</w:t>
      </w:r>
      <w:r>
        <w:rPr>
          <w:i/>
          <w:color w:val="auto"/>
        </w:rPr>
        <w:t>kgro</w:t>
      </w:r>
      <w:r w:rsidRPr="00A67D85">
        <w:rPr>
          <w:i/>
          <w:color w:val="auto"/>
        </w:rPr>
        <w:t>und</w:t>
      </w:r>
    </w:p>
    <w:p w14:paraId="328E9C5B" w14:textId="77777777" w:rsidR="00854DE9" w:rsidRDefault="00C92124" w:rsidP="00997C3C">
      <w:pPr>
        <w:pStyle w:val="Style1"/>
        <w:spacing w:before="160"/>
        <w:ind w:left="431" w:hanging="431"/>
        <w:rPr>
          <w:color w:val="auto"/>
          <w:lang w:val="en"/>
        </w:rPr>
      </w:pPr>
      <w:r w:rsidRPr="00D35AE8">
        <w:rPr>
          <w:color w:val="auto"/>
          <w:lang w:val="en"/>
        </w:rPr>
        <w:t xml:space="preserve">The </w:t>
      </w:r>
      <w:r w:rsidR="002B61F6" w:rsidRPr="00D35AE8">
        <w:rPr>
          <w:color w:val="auto"/>
          <w:lang w:val="en"/>
        </w:rPr>
        <w:t xml:space="preserve">Order </w:t>
      </w:r>
      <w:r w:rsidRPr="00D35AE8">
        <w:rPr>
          <w:color w:val="auto"/>
          <w:lang w:val="en"/>
        </w:rPr>
        <w:t>route lie</w:t>
      </w:r>
      <w:r w:rsidR="002B61F6" w:rsidRPr="00D35AE8">
        <w:rPr>
          <w:color w:val="auto"/>
          <w:lang w:val="en"/>
        </w:rPr>
        <w:t>s</w:t>
      </w:r>
      <w:r w:rsidRPr="00D35AE8">
        <w:rPr>
          <w:color w:val="auto"/>
          <w:lang w:val="en"/>
        </w:rPr>
        <w:t xml:space="preserve"> </w:t>
      </w:r>
      <w:r w:rsidR="002B61F6" w:rsidRPr="00D35AE8">
        <w:rPr>
          <w:color w:val="auto"/>
          <w:lang w:val="en"/>
        </w:rPr>
        <w:t>north-</w:t>
      </w:r>
      <w:r w:rsidR="00BF69AD" w:rsidRPr="00D35AE8">
        <w:rPr>
          <w:color w:val="auto"/>
          <w:lang w:val="en"/>
        </w:rPr>
        <w:t xml:space="preserve">east of the </w:t>
      </w:r>
      <w:r w:rsidR="002B61F6" w:rsidRPr="00D35AE8">
        <w:rPr>
          <w:color w:val="auto"/>
          <w:lang w:val="en"/>
        </w:rPr>
        <w:t xml:space="preserve">village </w:t>
      </w:r>
      <w:r w:rsidR="00BF69AD" w:rsidRPr="00D35AE8">
        <w:rPr>
          <w:color w:val="auto"/>
          <w:lang w:val="en"/>
        </w:rPr>
        <w:t xml:space="preserve">of </w:t>
      </w:r>
      <w:r w:rsidR="002B61F6" w:rsidRPr="00D35AE8">
        <w:rPr>
          <w:color w:val="auto"/>
          <w:lang w:val="en"/>
        </w:rPr>
        <w:t>P</w:t>
      </w:r>
      <w:r w:rsidR="00BF69AD" w:rsidRPr="00D35AE8">
        <w:rPr>
          <w:color w:val="auto"/>
          <w:lang w:val="en"/>
        </w:rPr>
        <w:t>re</w:t>
      </w:r>
      <w:r w:rsidR="002B61F6" w:rsidRPr="00D35AE8">
        <w:rPr>
          <w:color w:val="auto"/>
          <w:lang w:val="en"/>
        </w:rPr>
        <w:t>ston</w:t>
      </w:r>
      <w:r w:rsidR="00BF69AD" w:rsidRPr="00D35AE8">
        <w:rPr>
          <w:color w:val="auto"/>
          <w:lang w:val="en"/>
        </w:rPr>
        <w:t xml:space="preserve">, </w:t>
      </w:r>
      <w:r w:rsidR="002B61F6" w:rsidRPr="00D35AE8">
        <w:rPr>
          <w:color w:val="auto"/>
          <w:lang w:val="en"/>
        </w:rPr>
        <w:t>wh</w:t>
      </w:r>
      <w:r w:rsidR="00BF69AD" w:rsidRPr="00D35AE8">
        <w:rPr>
          <w:color w:val="auto"/>
          <w:lang w:val="en"/>
        </w:rPr>
        <w:t>i</w:t>
      </w:r>
      <w:r w:rsidR="002B61F6" w:rsidRPr="00D35AE8">
        <w:rPr>
          <w:color w:val="auto"/>
          <w:lang w:val="en"/>
        </w:rPr>
        <w:t>c</w:t>
      </w:r>
      <w:r w:rsidR="00BF69AD" w:rsidRPr="00D35AE8">
        <w:rPr>
          <w:color w:val="auto"/>
          <w:lang w:val="en"/>
        </w:rPr>
        <w:t>h</w:t>
      </w:r>
      <w:r w:rsidR="002B61F6" w:rsidRPr="00D35AE8">
        <w:rPr>
          <w:color w:val="auto"/>
          <w:lang w:val="en"/>
        </w:rPr>
        <w:t xml:space="preserve"> </w:t>
      </w:r>
      <w:r w:rsidR="00543E02" w:rsidRPr="00D35AE8">
        <w:rPr>
          <w:color w:val="auto"/>
          <w:lang w:val="en"/>
        </w:rPr>
        <w:t xml:space="preserve">itself </w:t>
      </w:r>
      <w:r w:rsidR="00FF57A3" w:rsidRPr="00D35AE8">
        <w:rPr>
          <w:color w:val="auto"/>
          <w:lang w:val="en"/>
        </w:rPr>
        <w:t>l</w:t>
      </w:r>
      <w:r w:rsidR="00BF69AD" w:rsidRPr="00D35AE8">
        <w:rPr>
          <w:color w:val="auto"/>
          <w:lang w:val="en"/>
        </w:rPr>
        <w:t>ie</w:t>
      </w:r>
      <w:r w:rsidR="00FF57A3" w:rsidRPr="00D35AE8">
        <w:rPr>
          <w:color w:val="auto"/>
          <w:lang w:val="en"/>
        </w:rPr>
        <w:t xml:space="preserve">s </w:t>
      </w:r>
      <w:r w:rsidR="00543E02" w:rsidRPr="00D35AE8">
        <w:rPr>
          <w:color w:val="auto"/>
          <w:lang w:val="en"/>
        </w:rPr>
        <w:t>n</w:t>
      </w:r>
      <w:r w:rsidR="00BF69AD" w:rsidRPr="00D35AE8">
        <w:rPr>
          <w:color w:val="auto"/>
          <w:lang w:val="en"/>
        </w:rPr>
        <w:t>o</w:t>
      </w:r>
      <w:r w:rsidR="00543E02" w:rsidRPr="00D35AE8">
        <w:rPr>
          <w:color w:val="auto"/>
          <w:lang w:val="en"/>
        </w:rPr>
        <w:t>r</w:t>
      </w:r>
      <w:r w:rsidR="00BF69AD" w:rsidRPr="00D35AE8">
        <w:rPr>
          <w:color w:val="auto"/>
          <w:lang w:val="en"/>
        </w:rPr>
        <w:t>th</w:t>
      </w:r>
      <w:r w:rsidR="00543E02" w:rsidRPr="00D35AE8">
        <w:rPr>
          <w:color w:val="auto"/>
          <w:lang w:val="en"/>
        </w:rPr>
        <w:t>-</w:t>
      </w:r>
      <w:r w:rsidR="00BF69AD" w:rsidRPr="00D35AE8">
        <w:rPr>
          <w:color w:val="auto"/>
          <w:lang w:val="en"/>
        </w:rPr>
        <w:t>e</w:t>
      </w:r>
      <w:r w:rsidR="00543E02" w:rsidRPr="00D35AE8">
        <w:rPr>
          <w:color w:val="auto"/>
          <w:lang w:val="en"/>
        </w:rPr>
        <w:t>a</w:t>
      </w:r>
      <w:r w:rsidR="00BF69AD" w:rsidRPr="00D35AE8">
        <w:rPr>
          <w:color w:val="auto"/>
          <w:lang w:val="en"/>
        </w:rPr>
        <w:t>s</w:t>
      </w:r>
      <w:r w:rsidR="00543E02" w:rsidRPr="00D35AE8">
        <w:rPr>
          <w:color w:val="auto"/>
          <w:lang w:val="en"/>
        </w:rPr>
        <w:t>t</w:t>
      </w:r>
      <w:r w:rsidR="00425647" w:rsidRPr="00D35AE8">
        <w:rPr>
          <w:color w:val="auto"/>
          <w:lang w:val="en"/>
        </w:rPr>
        <w:t xml:space="preserve"> of Weymouth</w:t>
      </w:r>
      <w:r w:rsidR="00BF69AD" w:rsidRPr="00D35AE8">
        <w:rPr>
          <w:color w:val="auto"/>
          <w:lang w:val="en"/>
        </w:rPr>
        <w:t>.</w:t>
      </w:r>
      <w:r w:rsidR="00425647" w:rsidRPr="00D35AE8">
        <w:rPr>
          <w:color w:val="auto"/>
          <w:lang w:val="en"/>
        </w:rPr>
        <w:t xml:space="preserve"> The Order route </w:t>
      </w:r>
      <w:r w:rsidR="00A32293" w:rsidRPr="00D35AE8">
        <w:rPr>
          <w:color w:val="auto"/>
          <w:lang w:val="en"/>
        </w:rPr>
        <w:t>cont</w:t>
      </w:r>
      <w:r w:rsidR="00425647" w:rsidRPr="00D35AE8">
        <w:rPr>
          <w:color w:val="auto"/>
          <w:lang w:val="en"/>
        </w:rPr>
        <w:t>i</w:t>
      </w:r>
      <w:r w:rsidR="00A32293" w:rsidRPr="00D35AE8">
        <w:rPr>
          <w:color w:val="auto"/>
          <w:lang w:val="en"/>
        </w:rPr>
        <w:t>nu</w:t>
      </w:r>
      <w:r w:rsidR="007E7E94" w:rsidRPr="00D35AE8">
        <w:rPr>
          <w:color w:val="auto"/>
          <w:lang w:val="en"/>
        </w:rPr>
        <w:t>e</w:t>
      </w:r>
      <w:r w:rsidRPr="00D35AE8">
        <w:rPr>
          <w:color w:val="auto"/>
          <w:lang w:val="en"/>
        </w:rPr>
        <w:t>s</w:t>
      </w:r>
      <w:r w:rsidR="00A32293" w:rsidRPr="00D35AE8">
        <w:rPr>
          <w:color w:val="auto"/>
          <w:lang w:val="en"/>
        </w:rPr>
        <w:t xml:space="preserve"> </w:t>
      </w:r>
      <w:r w:rsidR="0021090B">
        <w:rPr>
          <w:color w:val="auto"/>
          <w:lang w:val="en"/>
        </w:rPr>
        <w:t xml:space="preserve">generally easterly </w:t>
      </w:r>
      <w:r w:rsidR="00A32293" w:rsidRPr="00D35AE8">
        <w:rPr>
          <w:color w:val="auto"/>
          <w:lang w:val="en"/>
        </w:rPr>
        <w:t>fr</w:t>
      </w:r>
      <w:r w:rsidRPr="00D35AE8">
        <w:rPr>
          <w:color w:val="auto"/>
          <w:lang w:val="en"/>
        </w:rPr>
        <w:t>o</w:t>
      </w:r>
      <w:r w:rsidR="00A32293" w:rsidRPr="00D35AE8">
        <w:rPr>
          <w:color w:val="auto"/>
          <w:lang w:val="en"/>
        </w:rPr>
        <w:t>m</w:t>
      </w:r>
      <w:r w:rsidRPr="00D35AE8">
        <w:rPr>
          <w:color w:val="auto"/>
          <w:lang w:val="en"/>
        </w:rPr>
        <w:t xml:space="preserve"> the</w:t>
      </w:r>
      <w:r w:rsidR="00A32293" w:rsidRPr="00D35AE8">
        <w:rPr>
          <w:color w:val="auto"/>
          <w:lang w:val="en"/>
        </w:rPr>
        <w:t xml:space="preserve"> eastern</w:t>
      </w:r>
      <w:r w:rsidRPr="00D35AE8">
        <w:rPr>
          <w:color w:val="auto"/>
          <w:lang w:val="en"/>
        </w:rPr>
        <w:t xml:space="preserve"> </w:t>
      </w:r>
      <w:r w:rsidR="00A32293" w:rsidRPr="00D35AE8">
        <w:rPr>
          <w:color w:val="auto"/>
          <w:lang w:val="en"/>
        </w:rPr>
        <w:t xml:space="preserve">end of </w:t>
      </w:r>
      <w:proofErr w:type="spellStart"/>
      <w:r w:rsidR="00D35AE8">
        <w:rPr>
          <w:color w:val="auto"/>
          <w:lang w:val="en"/>
        </w:rPr>
        <w:t>Ver</w:t>
      </w:r>
      <w:r w:rsidRPr="00D35AE8">
        <w:rPr>
          <w:color w:val="auto"/>
          <w:lang w:val="en"/>
        </w:rPr>
        <w:t>l</w:t>
      </w:r>
      <w:r w:rsidR="00D35AE8">
        <w:rPr>
          <w:color w:val="auto"/>
          <w:lang w:val="en"/>
        </w:rPr>
        <w:t>ands</w:t>
      </w:r>
      <w:proofErr w:type="spellEnd"/>
      <w:r w:rsidRPr="00D35AE8">
        <w:rPr>
          <w:color w:val="auto"/>
          <w:lang w:val="en"/>
        </w:rPr>
        <w:t xml:space="preserve"> Road </w:t>
      </w:r>
      <w:r w:rsidR="0021090B">
        <w:rPr>
          <w:color w:val="auto"/>
          <w:lang w:val="en"/>
        </w:rPr>
        <w:t>to</w:t>
      </w:r>
      <w:r w:rsidR="007E7E94" w:rsidRPr="00D35AE8">
        <w:rPr>
          <w:color w:val="auto"/>
          <w:lang w:val="en"/>
        </w:rPr>
        <w:t xml:space="preserve"> </w:t>
      </w:r>
      <w:r w:rsidR="00416864">
        <w:rPr>
          <w:color w:val="auto"/>
          <w:lang w:val="en"/>
        </w:rPr>
        <w:t>j</w:t>
      </w:r>
      <w:r w:rsidRPr="00D35AE8">
        <w:rPr>
          <w:color w:val="auto"/>
          <w:lang w:val="en"/>
        </w:rPr>
        <w:t>o</w:t>
      </w:r>
      <w:r w:rsidR="00416864">
        <w:rPr>
          <w:color w:val="auto"/>
          <w:lang w:val="en"/>
        </w:rPr>
        <w:t>in</w:t>
      </w:r>
      <w:r w:rsidR="007E7E94" w:rsidRPr="00D35AE8">
        <w:rPr>
          <w:color w:val="auto"/>
          <w:lang w:val="en"/>
        </w:rPr>
        <w:t xml:space="preserve"> </w:t>
      </w:r>
      <w:r w:rsidR="00416864">
        <w:rPr>
          <w:color w:val="auto"/>
          <w:lang w:val="en"/>
        </w:rPr>
        <w:t>FP27</w:t>
      </w:r>
      <w:r w:rsidR="00184ABD">
        <w:rPr>
          <w:color w:val="auto"/>
          <w:lang w:val="en"/>
        </w:rPr>
        <w:t xml:space="preserve"> and the A353 Preston Road</w:t>
      </w:r>
      <w:r w:rsidR="00961603">
        <w:rPr>
          <w:color w:val="auto"/>
          <w:lang w:val="en"/>
        </w:rPr>
        <w:t xml:space="preserve"> </w:t>
      </w:r>
      <w:r w:rsidR="00627A6F">
        <w:rPr>
          <w:color w:val="auto"/>
          <w:lang w:val="en"/>
        </w:rPr>
        <w:t xml:space="preserve">(the A353) </w:t>
      </w:r>
      <w:r w:rsidR="00184ABD">
        <w:rPr>
          <w:color w:val="auto"/>
          <w:lang w:val="en"/>
        </w:rPr>
        <w:t>a</w:t>
      </w:r>
      <w:r w:rsidR="00961603">
        <w:rPr>
          <w:color w:val="auto"/>
          <w:lang w:val="en"/>
        </w:rPr>
        <w:t>t</w:t>
      </w:r>
      <w:r w:rsidR="00184ABD">
        <w:rPr>
          <w:color w:val="auto"/>
          <w:lang w:val="en"/>
        </w:rPr>
        <w:t xml:space="preserve"> p</w:t>
      </w:r>
      <w:r w:rsidR="00961603">
        <w:rPr>
          <w:color w:val="auto"/>
          <w:lang w:val="en"/>
        </w:rPr>
        <w:t>o</w:t>
      </w:r>
      <w:r w:rsidR="00184ABD">
        <w:rPr>
          <w:color w:val="auto"/>
          <w:lang w:val="en"/>
        </w:rPr>
        <w:t>in</w:t>
      </w:r>
      <w:r w:rsidR="00961603">
        <w:rPr>
          <w:color w:val="auto"/>
          <w:lang w:val="en"/>
        </w:rPr>
        <w:t>t</w:t>
      </w:r>
      <w:r w:rsidR="00184ABD">
        <w:rPr>
          <w:color w:val="auto"/>
          <w:lang w:val="en"/>
        </w:rPr>
        <w:t xml:space="preserve"> D. </w:t>
      </w:r>
      <w:r w:rsidR="007E7E94" w:rsidRPr="00D35AE8">
        <w:rPr>
          <w:color w:val="auto"/>
          <w:lang w:val="en"/>
        </w:rPr>
        <w:t>F</w:t>
      </w:r>
      <w:r w:rsidR="0021090B">
        <w:rPr>
          <w:color w:val="auto"/>
          <w:lang w:val="en"/>
        </w:rPr>
        <w:t>P</w:t>
      </w:r>
      <w:r w:rsidR="007E7E94" w:rsidRPr="00D35AE8">
        <w:rPr>
          <w:color w:val="auto"/>
          <w:lang w:val="en"/>
        </w:rPr>
        <w:t>2</w:t>
      </w:r>
      <w:r w:rsidR="0021090B">
        <w:rPr>
          <w:color w:val="auto"/>
          <w:lang w:val="en"/>
        </w:rPr>
        <w:t xml:space="preserve">7 </w:t>
      </w:r>
      <w:r w:rsidR="00627A6F">
        <w:rPr>
          <w:color w:val="auto"/>
          <w:lang w:val="en"/>
        </w:rPr>
        <w:t xml:space="preserve">runs north-west from the A353 </w:t>
      </w:r>
      <w:r w:rsidR="00145BA1">
        <w:rPr>
          <w:color w:val="auto"/>
          <w:lang w:val="en"/>
        </w:rPr>
        <w:t>across Winslow Hill and then westerly to join Winslow Road</w:t>
      </w:r>
      <w:r w:rsidR="007E7E94" w:rsidRPr="00D35AE8">
        <w:rPr>
          <w:color w:val="auto"/>
          <w:lang w:val="en"/>
        </w:rPr>
        <w:t>.</w:t>
      </w:r>
      <w:r w:rsidR="00145BA1">
        <w:rPr>
          <w:color w:val="auto"/>
          <w:lang w:val="en"/>
        </w:rPr>
        <w:t xml:space="preserve"> Winslow </w:t>
      </w:r>
      <w:r w:rsidR="0090557A">
        <w:rPr>
          <w:color w:val="auto"/>
          <w:lang w:val="en"/>
        </w:rPr>
        <w:t>a</w:t>
      </w:r>
      <w:r w:rsidR="00145BA1">
        <w:rPr>
          <w:color w:val="auto"/>
          <w:lang w:val="en"/>
        </w:rPr>
        <w:t>nd Preston Road</w:t>
      </w:r>
      <w:r w:rsidR="0090557A">
        <w:rPr>
          <w:color w:val="auto"/>
          <w:lang w:val="en"/>
        </w:rPr>
        <w:t>s</w:t>
      </w:r>
      <w:r w:rsidR="00145BA1">
        <w:rPr>
          <w:color w:val="auto"/>
          <w:lang w:val="en"/>
        </w:rPr>
        <w:t xml:space="preserve"> </w:t>
      </w:r>
      <w:r w:rsidR="00E4545F">
        <w:rPr>
          <w:color w:val="auto"/>
          <w:lang w:val="en"/>
        </w:rPr>
        <w:t>run</w:t>
      </w:r>
      <w:r w:rsidR="00637CA7">
        <w:rPr>
          <w:color w:val="auto"/>
          <w:lang w:val="en"/>
        </w:rPr>
        <w:t xml:space="preserve"> </w:t>
      </w:r>
      <w:r w:rsidR="00E4545F">
        <w:rPr>
          <w:color w:val="auto"/>
          <w:lang w:val="en"/>
        </w:rPr>
        <w:t xml:space="preserve">parallel </w:t>
      </w:r>
      <w:r w:rsidR="00637CA7">
        <w:rPr>
          <w:color w:val="auto"/>
          <w:lang w:val="en"/>
        </w:rPr>
        <w:t>t</w:t>
      </w:r>
      <w:r w:rsidR="008C6742">
        <w:rPr>
          <w:color w:val="auto"/>
          <w:lang w:val="en"/>
        </w:rPr>
        <w:t>o</w:t>
      </w:r>
      <w:r w:rsidR="00E4545F">
        <w:rPr>
          <w:color w:val="auto"/>
          <w:lang w:val="en"/>
        </w:rPr>
        <w:t xml:space="preserve"> join Sutton Road, which runs generally </w:t>
      </w:r>
      <w:r w:rsidR="00881354">
        <w:rPr>
          <w:color w:val="auto"/>
          <w:lang w:val="en"/>
        </w:rPr>
        <w:t>north from the A353.</w:t>
      </w:r>
    </w:p>
    <w:p w14:paraId="3B2C6347" w14:textId="42F6001D" w:rsidR="00854DE9" w:rsidRPr="00854DE9" w:rsidRDefault="00854DE9" w:rsidP="004D27ED">
      <w:pPr>
        <w:pStyle w:val="Style1"/>
        <w:spacing w:before="160"/>
        <w:ind w:left="431" w:hanging="431"/>
        <w:rPr>
          <w:color w:val="auto"/>
          <w:lang w:val="en"/>
        </w:rPr>
      </w:pPr>
      <w:r w:rsidRPr="00854DE9">
        <w:rPr>
          <w:color w:val="auto"/>
          <w:lang w:val="en"/>
        </w:rPr>
        <w:t xml:space="preserve">The </w:t>
      </w:r>
      <w:r w:rsidR="007C5B08" w:rsidRPr="00103D24">
        <w:rPr>
          <w:color w:val="auto"/>
          <w:lang w:val="en"/>
        </w:rPr>
        <w:t>OMA</w:t>
      </w:r>
      <w:r w:rsidRPr="00854DE9">
        <w:rPr>
          <w:color w:val="auto"/>
          <w:lang w:val="en"/>
        </w:rPr>
        <w:t xml:space="preserve"> received an application </w:t>
      </w:r>
      <w:r w:rsidR="007C5B08" w:rsidRPr="00854DE9">
        <w:rPr>
          <w:color w:val="auto"/>
          <w:lang w:val="en"/>
        </w:rPr>
        <w:t xml:space="preserve">dated 12 October 2009 </w:t>
      </w:r>
      <w:r w:rsidRPr="00854DE9">
        <w:rPr>
          <w:color w:val="auto"/>
          <w:lang w:val="en"/>
        </w:rPr>
        <w:t xml:space="preserve">under Section 53(2) of the </w:t>
      </w:r>
      <w:r w:rsidR="007C5B08" w:rsidRPr="00103D24">
        <w:rPr>
          <w:color w:val="auto"/>
          <w:lang w:val="en"/>
        </w:rPr>
        <w:t xml:space="preserve">1981 </w:t>
      </w:r>
      <w:r w:rsidRPr="00854DE9">
        <w:rPr>
          <w:color w:val="auto"/>
          <w:lang w:val="en"/>
        </w:rPr>
        <w:t>Act</w:t>
      </w:r>
      <w:r w:rsidR="007C5B08" w:rsidRPr="00103D24">
        <w:rPr>
          <w:color w:val="auto"/>
          <w:lang w:val="en"/>
        </w:rPr>
        <w:t xml:space="preserve"> </w:t>
      </w:r>
      <w:r w:rsidRPr="00854DE9">
        <w:rPr>
          <w:color w:val="auto"/>
          <w:lang w:val="en"/>
        </w:rPr>
        <w:t xml:space="preserve">to add </w:t>
      </w:r>
      <w:r w:rsidR="007C5B08" w:rsidRPr="00103D24">
        <w:rPr>
          <w:color w:val="auto"/>
          <w:lang w:val="en"/>
        </w:rPr>
        <w:t>the cl</w:t>
      </w:r>
      <w:r w:rsidRPr="00854DE9">
        <w:rPr>
          <w:color w:val="auto"/>
          <w:lang w:val="en"/>
        </w:rPr>
        <w:t>a</w:t>
      </w:r>
      <w:r w:rsidR="007C5B08" w:rsidRPr="00103D24">
        <w:rPr>
          <w:color w:val="auto"/>
          <w:lang w:val="en"/>
        </w:rPr>
        <w:t>imed r</w:t>
      </w:r>
      <w:r w:rsidRPr="00854DE9">
        <w:rPr>
          <w:color w:val="auto"/>
          <w:lang w:val="en"/>
        </w:rPr>
        <w:t>o</w:t>
      </w:r>
      <w:r w:rsidR="007C5B08" w:rsidRPr="00103D24">
        <w:rPr>
          <w:color w:val="auto"/>
          <w:lang w:val="en"/>
        </w:rPr>
        <w:t>u</w:t>
      </w:r>
      <w:r w:rsidRPr="00854DE9">
        <w:rPr>
          <w:color w:val="auto"/>
          <w:lang w:val="en"/>
        </w:rPr>
        <w:t>t</w:t>
      </w:r>
      <w:r w:rsidR="007C5B08" w:rsidRPr="00103D24">
        <w:rPr>
          <w:color w:val="auto"/>
          <w:lang w:val="en"/>
        </w:rPr>
        <w:t xml:space="preserve">e </w:t>
      </w:r>
      <w:r w:rsidR="00251DE8" w:rsidRPr="00103D24">
        <w:rPr>
          <w:color w:val="auto"/>
          <w:lang w:val="en"/>
        </w:rPr>
        <w:t xml:space="preserve">to </w:t>
      </w:r>
      <w:r w:rsidRPr="00854DE9">
        <w:rPr>
          <w:color w:val="auto"/>
          <w:lang w:val="en"/>
        </w:rPr>
        <w:t>the</w:t>
      </w:r>
      <w:r w:rsidR="00251DE8" w:rsidRPr="00103D24">
        <w:rPr>
          <w:color w:val="auto"/>
          <w:lang w:val="en"/>
        </w:rPr>
        <w:t xml:space="preserve"> DMS. Having investigated the </w:t>
      </w:r>
      <w:r w:rsidR="00103D24" w:rsidRPr="00103D24">
        <w:rPr>
          <w:color w:val="auto"/>
          <w:lang w:val="en"/>
        </w:rPr>
        <w:t xml:space="preserve">claim </w:t>
      </w:r>
      <w:r w:rsidRPr="00854DE9">
        <w:rPr>
          <w:color w:val="auto"/>
          <w:lang w:val="en"/>
        </w:rPr>
        <w:t xml:space="preserve">the </w:t>
      </w:r>
      <w:r w:rsidR="00103D24" w:rsidRPr="00103D24">
        <w:rPr>
          <w:color w:val="auto"/>
          <w:lang w:val="en"/>
        </w:rPr>
        <w:t>m</w:t>
      </w:r>
      <w:r w:rsidRPr="00854DE9">
        <w:rPr>
          <w:color w:val="auto"/>
          <w:lang w:val="en"/>
        </w:rPr>
        <w:t>at</w:t>
      </w:r>
      <w:r w:rsidR="00103D24" w:rsidRPr="00103D24">
        <w:rPr>
          <w:color w:val="auto"/>
          <w:lang w:val="en"/>
        </w:rPr>
        <w:t>t</w:t>
      </w:r>
      <w:r w:rsidRPr="00854DE9">
        <w:rPr>
          <w:color w:val="auto"/>
          <w:lang w:val="en"/>
        </w:rPr>
        <w:t>er</w:t>
      </w:r>
      <w:r w:rsidR="00103D24" w:rsidRPr="00103D24">
        <w:rPr>
          <w:color w:val="auto"/>
          <w:lang w:val="en"/>
        </w:rPr>
        <w:t xml:space="preserve"> </w:t>
      </w:r>
      <w:r w:rsidRPr="00854DE9">
        <w:rPr>
          <w:color w:val="auto"/>
          <w:lang w:val="en"/>
        </w:rPr>
        <w:t>was heard at a meeting of the Roads and Rights of Way Committee on 30 July 2015</w:t>
      </w:r>
      <w:r w:rsidR="000F5E48">
        <w:rPr>
          <w:color w:val="auto"/>
          <w:lang w:val="en"/>
        </w:rPr>
        <w:t xml:space="preserve">, who </w:t>
      </w:r>
      <w:r w:rsidRPr="00854DE9">
        <w:rPr>
          <w:color w:val="auto"/>
          <w:lang w:val="en"/>
        </w:rPr>
        <w:t xml:space="preserve">resolved that the </w:t>
      </w:r>
      <w:r w:rsidR="006847B3">
        <w:rPr>
          <w:color w:val="auto"/>
          <w:lang w:val="en"/>
        </w:rPr>
        <w:t>Ord</w:t>
      </w:r>
      <w:r w:rsidRPr="00854DE9">
        <w:rPr>
          <w:color w:val="auto"/>
          <w:lang w:val="en"/>
        </w:rPr>
        <w:t>e</w:t>
      </w:r>
      <w:r w:rsidR="006847B3">
        <w:rPr>
          <w:color w:val="auto"/>
          <w:lang w:val="en"/>
        </w:rPr>
        <w:t xml:space="preserve">r </w:t>
      </w:r>
      <w:r w:rsidRPr="00854DE9">
        <w:rPr>
          <w:color w:val="auto"/>
          <w:lang w:val="en"/>
        </w:rPr>
        <w:t>sho</w:t>
      </w:r>
      <w:r w:rsidR="006847B3">
        <w:rPr>
          <w:color w:val="auto"/>
          <w:lang w:val="en"/>
        </w:rPr>
        <w:t>ul</w:t>
      </w:r>
      <w:r w:rsidRPr="00854DE9">
        <w:rPr>
          <w:color w:val="auto"/>
          <w:lang w:val="en"/>
        </w:rPr>
        <w:t>d</w:t>
      </w:r>
      <w:r w:rsidR="006847B3">
        <w:rPr>
          <w:color w:val="auto"/>
          <w:lang w:val="en"/>
        </w:rPr>
        <w:t xml:space="preserve"> </w:t>
      </w:r>
      <w:r w:rsidRPr="00854DE9">
        <w:rPr>
          <w:color w:val="auto"/>
          <w:lang w:val="en"/>
        </w:rPr>
        <w:t>be</w:t>
      </w:r>
      <w:r w:rsidR="006847B3">
        <w:rPr>
          <w:color w:val="auto"/>
          <w:lang w:val="en"/>
        </w:rPr>
        <w:t xml:space="preserve"> made.</w:t>
      </w:r>
      <w:r w:rsidR="001E69B2">
        <w:rPr>
          <w:color w:val="auto"/>
          <w:lang w:val="en"/>
        </w:rPr>
        <w:t xml:space="preserve"> </w:t>
      </w:r>
    </w:p>
    <w:p w14:paraId="306187D5" w14:textId="77777777" w:rsidR="00BB79F2" w:rsidRPr="008F6025" w:rsidRDefault="00BB79F2" w:rsidP="00DD383A">
      <w:pPr>
        <w:pStyle w:val="Heading6blackfont"/>
        <w:spacing w:before="160"/>
        <w:jc w:val="both"/>
        <w:rPr>
          <w:i/>
          <w:color w:val="auto"/>
        </w:rPr>
      </w:pPr>
      <w:r w:rsidRPr="008F6025">
        <w:rPr>
          <w:i/>
          <w:color w:val="auto"/>
        </w:rPr>
        <w:t>Documentary evidence</w:t>
      </w:r>
    </w:p>
    <w:p w14:paraId="0C462748" w14:textId="2C1BFF97" w:rsidR="000F3DE0" w:rsidRDefault="00090F94" w:rsidP="00610709">
      <w:pPr>
        <w:pStyle w:val="Style1"/>
        <w:rPr>
          <w:color w:val="auto"/>
          <w:lang w:val="en"/>
        </w:rPr>
      </w:pPr>
      <w:r>
        <w:rPr>
          <w:color w:val="auto"/>
          <w:lang w:val="en"/>
        </w:rPr>
        <w:t xml:space="preserve">Concerns were raised in </w:t>
      </w:r>
      <w:r w:rsidR="008F6025" w:rsidRPr="004534A6">
        <w:rPr>
          <w:color w:val="auto"/>
          <w:lang w:val="en"/>
        </w:rPr>
        <w:t>object</w:t>
      </w:r>
      <w:r>
        <w:rPr>
          <w:color w:val="auto"/>
          <w:lang w:val="en"/>
        </w:rPr>
        <w:t>i</w:t>
      </w:r>
      <w:r w:rsidR="008F6025" w:rsidRPr="004534A6">
        <w:rPr>
          <w:color w:val="auto"/>
          <w:lang w:val="en"/>
        </w:rPr>
        <w:t>o</w:t>
      </w:r>
      <w:r>
        <w:rPr>
          <w:color w:val="auto"/>
          <w:lang w:val="en"/>
        </w:rPr>
        <w:t>n</w:t>
      </w:r>
      <w:r w:rsidR="008F6025" w:rsidRPr="004534A6">
        <w:rPr>
          <w:color w:val="auto"/>
          <w:lang w:val="en"/>
        </w:rPr>
        <w:t xml:space="preserve"> </w:t>
      </w:r>
      <w:r w:rsidR="004534A6">
        <w:rPr>
          <w:color w:val="auto"/>
          <w:lang w:val="en"/>
        </w:rPr>
        <w:t xml:space="preserve">that too much weight had been placed on the documentary evidence. </w:t>
      </w:r>
      <w:r w:rsidR="002C2D59">
        <w:rPr>
          <w:color w:val="auto"/>
          <w:lang w:val="en"/>
        </w:rPr>
        <w:t>The main case fo</w:t>
      </w:r>
      <w:r w:rsidR="00A91B0A" w:rsidRPr="004534A6">
        <w:rPr>
          <w:color w:val="auto"/>
          <w:lang w:val="en"/>
        </w:rPr>
        <w:t>r</w:t>
      </w:r>
      <w:r w:rsidR="002C2D59">
        <w:rPr>
          <w:color w:val="auto"/>
          <w:lang w:val="en"/>
        </w:rPr>
        <w:t xml:space="preserve"> confirmation </w:t>
      </w:r>
      <w:r w:rsidR="00A91B0A" w:rsidRPr="004534A6">
        <w:rPr>
          <w:color w:val="auto"/>
          <w:lang w:val="en"/>
        </w:rPr>
        <w:t>h</w:t>
      </w:r>
      <w:r w:rsidR="002C2D59">
        <w:rPr>
          <w:color w:val="auto"/>
          <w:lang w:val="en"/>
        </w:rPr>
        <w:t>as b</w:t>
      </w:r>
      <w:r w:rsidR="00A91B0A" w:rsidRPr="004534A6">
        <w:rPr>
          <w:color w:val="auto"/>
          <w:lang w:val="en"/>
        </w:rPr>
        <w:t>e</w:t>
      </w:r>
      <w:r w:rsidR="002C2D59">
        <w:rPr>
          <w:color w:val="auto"/>
          <w:lang w:val="en"/>
        </w:rPr>
        <w:t xml:space="preserve">en made </w:t>
      </w:r>
      <w:proofErr w:type="gramStart"/>
      <w:r w:rsidR="002C2D59">
        <w:rPr>
          <w:color w:val="auto"/>
          <w:lang w:val="en"/>
        </w:rPr>
        <w:t xml:space="preserve">on </w:t>
      </w:r>
      <w:r w:rsidR="00A91B0A" w:rsidRPr="004534A6">
        <w:rPr>
          <w:color w:val="auto"/>
          <w:lang w:val="en"/>
        </w:rPr>
        <w:t>th</w:t>
      </w:r>
      <w:r w:rsidR="002C2D59">
        <w:rPr>
          <w:color w:val="auto"/>
          <w:lang w:val="en"/>
        </w:rPr>
        <w:t xml:space="preserve">e </w:t>
      </w:r>
      <w:r w:rsidR="00240493">
        <w:rPr>
          <w:color w:val="auto"/>
          <w:lang w:val="en"/>
        </w:rPr>
        <w:t>b</w:t>
      </w:r>
      <w:r w:rsidR="00A91B0A" w:rsidRPr="004534A6">
        <w:rPr>
          <w:color w:val="auto"/>
          <w:lang w:val="en"/>
        </w:rPr>
        <w:t>a</w:t>
      </w:r>
      <w:r w:rsidR="00240493">
        <w:rPr>
          <w:color w:val="auto"/>
          <w:lang w:val="en"/>
        </w:rPr>
        <w:t>sis of</w:t>
      </w:r>
      <w:proofErr w:type="gramEnd"/>
      <w:r w:rsidR="00240493">
        <w:rPr>
          <w:color w:val="auto"/>
          <w:lang w:val="en"/>
        </w:rPr>
        <w:t xml:space="preserve"> </w:t>
      </w:r>
      <w:r w:rsidR="00A91B0A" w:rsidRPr="004534A6">
        <w:rPr>
          <w:color w:val="auto"/>
          <w:lang w:val="en"/>
        </w:rPr>
        <w:t>the</w:t>
      </w:r>
      <w:r w:rsidR="00240493">
        <w:rPr>
          <w:color w:val="auto"/>
          <w:lang w:val="en"/>
        </w:rPr>
        <w:t xml:space="preserve"> use</w:t>
      </w:r>
      <w:r w:rsidR="00A91B0A" w:rsidRPr="004534A6">
        <w:rPr>
          <w:color w:val="auto"/>
          <w:lang w:val="en"/>
        </w:rPr>
        <w:t>r</w:t>
      </w:r>
      <w:r w:rsidR="00240493">
        <w:rPr>
          <w:color w:val="auto"/>
          <w:lang w:val="en"/>
        </w:rPr>
        <w:t xml:space="preserve"> </w:t>
      </w:r>
      <w:r w:rsidR="00A91B0A" w:rsidRPr="004534A6">
        <w:rPr>
          <w:color w:val="auto"/>
          <w:lang w:val="en"/>
        </w:rPr>
        <w:t>e</w:t>
      </w:r>
      <w:r w:rsidR="00240493">
        <w:rPr>
          <w:color w:val="auto"/>
          <w:lang w:val="en"/>
        </w:rPr>
        <w:t>v</w:t>
      </w:r>
      <w:r w:rsidR="00A91B0A" w:rsidRPr="004534A6">
        <w:rPr>
          <w:color w:val="auto"/>
          <w:lang w:val="en"/>
        </w:rPr>
        <w:t>i</w:t>
      </w:r>
      <w:r w:rsidR="00240493">
        <w:rPr>
          <w:color w:val="auto"/>
          <w:lang w:val="en"/>
        </w:rPr>
        <w:t>dence, however, I consider that d</w:t>
      </w:r>
      <w:r w:rsidR="00A91B0A" w:rsidRPr="004534A6">
        <w:rPr>
          <w:color w:val="auto"/>
          <w:lang w:val="en"/>
        </w:rPr>
        <w:t>ocumentary evidence</w:t>
      </w:r>
      <w:r w:rsidR="00240493">
        <w:rPr>
          <w:color w:val="auto"/>
          <w:lang w:val="en"/>
        </w:rPr>
        <w:t xml:space="preserve"> can assist in </w:t>
      </w:r>
      <w:r w:rsidR="000F3DE0">
        <w:rPr>
          <w:color w:val="auto"/>
          <w:lang w:val="en"/>
        </w:rPr>
        <w:t>determining the reliability, or otherwise, of that evidence.</w:t>
      </w:r>
    </w:p>
    <w:p w14:paraId="2AC55CD0" w14:textId="0F58A0CD" w:rsidR="009C59B9" w:rsidRPr="009C59B9" w:rsidRDefault="009C59B9" w:rsidP="009C59B9">
      <w:pPr>
        <w:pStyle w:val="Heading6blackfont"/>
        <w:spacing w:before="160"/>
        <w:jc w:val="both"/>
        <w:rPr>
          <w:b w:val="0"/>
          <w:bCs/>
          <w:i/>
          <w:color w:val="auto"/>
        </w:rPr>
      </w:pPr>
      <w:r w:rsidRPr="009C59B9">
        <w:rPr>
          <w:b w:val="0"/>
          <w:bCs/>
          <w:i/>
          <w:color w:val="auto"/>
        </w:rPr>
        <w:lastRenderedPageBreak/>
        <w:t>Maps</w:t>
      </w:r>
    </w:p>
    <w:p w14:paraId="70B344C9" w14:textId="09ADACC5" w:rsidR="00316949" w:rsidRPr="00DA3950" w:rsidRDefault="00682444" w:rsidP="00B7121F">
      <w:pPr>
        <w:pStyle w:val="Style1"/>
        <w:rPr>
          <w:color w:val="auto"/>
          <w:lang w:val="en"/>
        </w:rPr>
      </w:pPr>
      <w:r w:rsidRPr="00DA3950">
        <w:rPr>
          <w:color w:val="auto"/>
          <w:lang w:val="en"/>
        </w:rPr>
        <w:t xml:space="preserve">I understand that there was no feature shown on the Order route prior to </w:t>
      </w:r>
      <w:r w:rsidR="00186309" w:rsidRPr="00DA3950">
        <w:rPr>
          <w:color w:val="auto"/>
          <w:lang w:val="en"/>
        </w:rPr>
        <w:t xml:space="preserve">the 1958 </w:t>
      </w:r>
      <w:r w:rsidR="00A37E70" w:rsidRPr="00DA3950">
        <w:rPr>
          <w:color w:val="auto"/>
          <w:lang w:val="en"/>
        </w:rPr>
        <w:t>O</w:t>
      </w:r>
      <w:r w:rsidR="003871F7" w:rsidRPr="00DA3950">
        <w:rPr>
          <w:color w:val="auto"/>
          <w:lang w:val="en"/>
        </w:rPr>
        <w:t>rdnance Survey</w:t>
      </w:r>
      <w:r w:rsidR="00A37E70" w:rsidRPr="00DA3950">
        <w:rPr>
          <w:color w:val="auto"/>
          <w:lang w:val="en"/>
        </w:rPr>
        <w:t xml:space="preserve"> (OS)</w:t>
      </w:r>
      <w:r w:rsidR="000E4325" w:rsidRPr="00DA3950">
        <w:rPr>
          <w:color w:val="auto"/>
          <w:lang w:val="en"/>
        </w:rPr>
        <w:t xml:space="preserve">, </w:t>
      </w:r>
      <w:r w:rsidR="003871F7" w:rsidRPr="00DA3950">
        <w:rPr>
          <w:color w:val="auto"/>
          <w:lang w:val="en"/>
        </w:rPr>
        <w:t>scale 1:2500 (25 inches: 1 mile)</w:t>
      </w:r>
      <w:r w:rsidR="00466459" w:rsidRPr="00DA3950">
        <w:rPr>
          <w:color w:val="auto"/>
          <w:lang w:val="en"/>
        </w:rPr>
        <w:t xml:space="preserve">, which </w:t>
      </w:r>
      <w:r w:rsidR="003871F7" w:rsidRPr="00DA3950">
        <w:rPr>
          <w:color w:val="auto"/>
          <w:lang w:val="en"/>
        </w:rPr>
        <w:t xml:space="preserve">shows </w:t>
      </w:r>
      <w:r w:rsidR="006B103F" w:rsidRPr="00DA3950">
        <w:rPr>
          <w:color w:val="auto"/>
          <w:lang w:val="en"/>
        </w:rPr>
        <w:t>a physical fea</w:t>
      </w:r>
      <w:r w:rsidR="003871F7" w:rsidRPr="00DA3950">
        <w:rPr>
          <w:color w:val="auto"/>
          <w:lang w:val="en"/>
        </w:rPr>
        <w:t>t</w:t>
      </w:r>
      <w:r w:rsidR="006B103F" w:rsidRPr="00DA3950">
        <w:rPr>
          <w:color w:val="auto"/>
          <w:lang w:val="en"/>
        </w:rPr>
        <w:t>ur</w:t>
      </w:r>
      <w:r w:rsidR="003871F7" w:rsidRPr="00DA3950">
        <w:rPr>
          <w:color w:val="auto"/>
          <w:lang w:val="en"/>
        </w:rPr>
        <w:t>e</w:t>
      </w:r>
      <w:r w:rsidR="006B103F" w:rsidRPr="00DA3950">
        <w:rPr>
          <w:color w:val="auto"/>
          <w:lang w:val="en"/>
        </w:rPr>
        <w:t xml:space="preserve"> </w:t>
      </w:r>
      <w:r w:rsidR="003871F7" w:rsidRPr="00DA3950">
        <w:rPr>
          <w:color w:val="auto"/>
          <w:lang w:val="en"/>
        </w:rPr>
        <w:t>o</w:t>
      </w:r>
      <w:r w:rsidR="006B103F" w:rsidRPr="00DA3950">
        <w:rPr>
          <w:color w:val="auto"/>
          <w:lang w:val="en"/>
        </w:rPr>
        <w:t>n t</w:t>
      </w:r>
      <w:r w:rsidR="003871F7" w:rsidRPr="00DA3950">
        <w:rPr>
          <w:color w:val="auto"/>
          <w:lang w:val="en"/>
        </w:rPr>
        <w:t>he Order Route</w:t>
      </w:r>
      <w:r w:rsidR="00FE7A88" w:rsidRPr="00DA3950">
        <w:rPr>
          <w:color w:val="auto"/>
          <w:lang w:val="en"/>
        </w:rPr>
        <w:t xml:space="preserve">. </w:t>
      </w:r>
      <w:proofErr w:type="spellStart"/>
      <w:r w:rsidR="00FE7A88" w:rsidRPr="00DA3950">
        <w:rPr>
          <w:color w:val="auto"/>
          <w:lang w:val="en"/>
        </w:rPr>
        <w:t>Verlands</w:t>
      </w:r>
      <w:proofErr w:type="spellEnd"/>
      <w:r w:rsidR="00FE7A88" w:rsidRPr="00DA3950">
        <w:rPr>
          <w:color w:val="auto"/>
          <w:lang w:val="en"/>
        </w:rPr>
        <w:t xml:space="preserve"> Road </w:t>
      </w:r>
      <w:r w:rsidR="00E01919" w:rsidRPr="00DA3950">
        <w:rPr>
          <w:color w:val="auto"/>
          <w:lang w:val="en"/>
        </w:rPr>
        <w:t xml:space="preserve">had properties </w:t>
      </w:r>
      <w:r w:rsidR="008A6345">
        <w:rPr>
          <w:color w:val="auto"/>
          <w:lang w:val="en"/>
        </w:rPr>
        <w:t>t</w:t>
      </w:r>
      <w:r w:rsidR="00E01919" w:rsidRPr="00DA3950">
        <w:rPr>
          <w:color w:val="auto"/>
          <w:lang w:val="en"/>
        </w:rPr>
        <w:t>o the south a</w:t>
      </w:r>
      <w:r w:rsidR="009C6244" w:rsidRPr="00DA3950">
        <w:rPr>
          <w:color w:val="auto"/>
          <w:lang w:val="en"/>
        </w:rPr>
        <w:t>lm</w:t>
      </w:r>
      <w:r w:rsidR="00E01919" w:rsidRPr="00DA3950">
        <w:rPr>
          <w:color w:val="auto"/>
          <w:lang w:val="en"/>
        </w:rPr>
        <w:t>o</w:t>
      </w:r>
      <w:r w:rsidR="009C6244" w:rsidRPr="00DA3950">
        <w:rPr>
          <w:color w:val="auto"/>
          <w:lang w:val="en"/>
        </w:rPr>
        <w:t>s</w:t>
      </w:r>
      <w:r w:rsidR="00E01919" w:rsidRPr="00DA3950">
        <w:rPr>
          <w:color w:val="auto"/>
          <w:lang w:val="en"/>
        </w:rPr>
        <w:t>t</w:t>
      </w:r>
      <w:r w:rsidR="009C6244" w:rsidRPr="00DA3950">
        <w:rPr>
          <w:color w:val="auto"/>
          <w:lang w:val="en"/>
        </w:rPr>
        <w:t xml:space="preserve"> to </w:t>
      </w:r>
      <w:r w:rsidR="008A6345">
        <w:rPr>
          <w:color w:val="auto"/>
          <w:lang w:val="en"/>
        </w:rPr>
        <w:t>ma</w:t>
      </w:r>
      <w:r w:rsidR="00E01919" w:rsidRPr="00DA3950">
        <w:rPr>
          <w:color w:val="auto"/>
          <w:lang w:val="en"/>
        </w:rPr>
        <w:t>t</w:t>
      </w:r>
      <w:r w:rsidR="008A6345">
        <w:rPr>
          <w:color w:val="auto"/>
          <w:lang w:val="en"/>
        </w:rPr>
        <w:t>c</w:t>
      </w:r>
      <w:r w:rsidR="00E01919" w:rsidRPr="00DA3950">
        <w:rPr>
          <w:color w:val="auto"/>
          <w:lang w:val="en"/>
        </w:rPr>
        <w:t>h</w:t>
      </w:r>
      <w:r w:rsidR="008A6345">
        <w:rPr>
          <w:color w:val="auto"/>
          <w:lang w:val="en"/>
        </w:rPr>
        <w:t>ing the</w:t>
      </w:r>
      <w:r w:rsidR="00E01919" w:rsidRPr="00DA3950">
        <w:rPr>
          <w:color w:val="auto"/>
          <w:lang w:val="en"/>
        </w:rPr>
        <w:t xml:space="preserve"> </w:t>
      </w:r>
      <w:r w:rsidR="0003733A" w:rsidRPr="00DA3950">
        <w:rPr>
          <w:color w:val="auto"/>
          <w:lang w:val="en"/>
        </w:rPr>
        <w:t xml:space="preserve">properties now existing. </w:t>
      </w:r>
      <w:r w:rsidR="00A86DCE" w:rsidRPr="00DA3950">
        <w:rPr>
          <w:color w:val="auto"/>
          <w:lang w:val="en"/>
        </w:rPr>
        <w:t>To the north White Horse Drive ha</w:t>
      </w:r>
      <w:r w:rsidR="00915812">
        <w:rPr>
          <w:color w:val="auto"/>
          <w:lang w:val="en"/>
        </w:rPr>
        <w:t>d</w:t>
      </w:r>
      <w:r w:rsidR="00A86DCE" w:rsidRPr="00DA3950">
        <w:rPr>
          <w:color w:val="auto"/>
          <w:lang w:val="en"/>
        </w:rPr>
        <w:t xml:space="preserve"> been developed</w:t>
      </w:r>
      <w:r w:rsidR="00620E36" w:rsidRPr="00DA3950">
        <w:rPr>
          <w:color w:val="auto"/>
          <w:lang w:val="en"/>
        </w:rPr>
        <w:t xml:space="preserve"> but</w:t>
      </w:r>
      <w:r w:rsidR="00915812">
        <w:rPr>
          <w:color w:val="auto"/>
          <w:lang w:val="en"/>
        </w:rPr>
        <w:t xml:space="preserve"> not</w:t>
      </w:r>
      <w:r w:rsidR="00620E36" w:rsidRPr="00DA3950">
        <w:rPr>
          <w:color w:val="auto"/>
          <w:lang w:val="en"/>
        </w:rPr>
        <w:t xml:space="preserve"> Valley Close </w:t>
      </w:r>
      <w:r w:rsidR="008A6345">
        <w:rPr>
          <w:color w:val="auto"/>
          <w:lang w:val="en"/>
        </w:rPr>
        <w:t>or</w:t>
      </w:r>
      <w:r w:rsidR="00620E36" w:rsidRPr="00DA3950">
        <w:rPr>
          <w:color w:val="auto"/>
          <w:lang w:val="en"/>
        </w:rPr>
        <w:t xml:space="preserve"> </w:t>
      </w:r>
      <w:r w:rsidR="006609A4" w:rsidRPr="00DA3950">
        <w:rPr>
          <w:color w:val="auto"/>
          <w:lang w:val="en"/>
        </w:rPr>
        <w:t xml:space="preserve">Sutton Park. </w:t>
      </w:r>
      <w:proofErr w:type="spellStart"/>
      <w:r w:rsidR="00621F94" w:rsidRPr="00DA3950">
        <w:rPr>
          <w:color w:val="auto"/>
          <w:lang w:val="en"/>
        </w:rPr>
        <w:t>Verlands</w:t>
      </w:r>
      <w:proofErr w:type="spellEnd"/>
      <w:r w:rsidR="00621F94" w:rsidRPr="00DA3950">
        <w:rPr>
          <w:color w:val="auto"/>
          <w:lang w:val="en"/>
        </w:rPr>
        <w:t xml:space="preserve"> Road was </w:t>
      </w:r>
      <w:r w:rsidR="006A48CC" w:rsidRPr="00DA3950">
        <w:rPr>
          <w:color w:val="auto"/>
          <w:lang w:val="en"/>
        </w:rPr>
        <w:t>show</w:t>
      </w:r>
      <w:r w:rsidR="00621F94" w:rsidRPr="00DA3950">
        <w:rPr>
          <w:color w:val="auto"/>
          <w:lang w:val="en"/>
        </w:rPr>
        <w:t>n by a double-dashed feature</w:t>
      </w:r>
      <w:r w:rsidR="00C92CA6" w:rsidRPr="00DA3950">
        <w:rPr>
          <w:color w:val="auto"/>
          <w:lang w:val="en"/>
        </w:rPr>
        <w:t xml:space="preserve">, </w:t>
      </w:r>
      <w:r w:rsidR="00621F94" w:rsidRPr="00DA3950">
        <w:rPr>
          <w:color w:val="auto"/>
          <w:lang w:val="en"/>
        </w:rPr>
        <w:t>c</w:t>
      </w:r>
      <w:r w:rsidR="00C92CA6" w:rsidRPr="00DA3950">
        <w:rPr>
          <w:color w:val="auto"/>
          <w:lang w:val="en"/>
        </w:rPr>
        <w:t xml:space="preserve">ontinuing east and then as </w:t>
      </w:r>
      <w:r w:rsidR="006B103F" w:rsidRPr="00DA3950">
        <w:rPr>
          <w:color w:val="auto"/>
          <w:lang w:val="en"/>
        </w:rPr>
        <w:t xml:space="preserve">a </w:t>
      </w:r>
      <w:r w:rsidR="006D0EE2">
        <w:rPr>
          <w:color w:val="auto"/>
          <w:lang w:val="en"/>
        </w:rPr>
        <w:t>‘</w:t>
      </w:r>
      <w:r w:rsidR="00FE7A88" w:rsidRPr="00DA3950">
        <w:rPr>
          <w:i/>
          <w:iCs/>
          <w:color w:val="auto"/>
          <w:lang w:val="en"/>
        </w:rPr>
        <w:t>T</w:t>
      </w:r>
      <w:r w:rsidR="003871F7" w:rsidRPr="00DA3950">
        <w:rPr>
          <w:i/>
          <w:iCs/>
          <w:color w:val="auto"/>
          <w:lang w:val="en"/>
        </w:rPr>
        <w:t>rack</w:t>
      </w:r>
      <w:r w:rsidR="006D0EE2">
        <w:rPr>
          <w:i/>
          <w:iCs/>
          <w:color w:val="auto"/>
          <w:lang w:val="en"/>
        </w:rPr>
        <w:t>’</w:t>
      </w:r>
      <w:r w:rsidR="00A06EB3" w:rsidRPr="00DA3950">
        <w:rPr>
          <w:color w:val="auto"/>
          <w:lang w:val="en"/>
        </w:rPr>
        <w:t>. B</w:t>
      </w:r>
      <w:r w:rsidR="003871F7" w:rsidRPr="00DA3950">
        <w:rPr>
          <w:color w:val="auto"/>
          <w:lang w:val="en"/>
        </w:rPr>
        <w:t xml:space="preserve">etween points A and </w:t>
      </w:r>
      <w:proofErr w:type="gramStart"/>
      <w:r w:rsidR="003871F7" w:rsidRPr="00DA3950">
        <w:rPr>
          <w:color w:val="auto"/>
          <w:lang w:val="en"/>
        </w:rPr>
        <w:t>B</w:t>
      </w:r>
      <w:proofErr w:type="gramEnd"/>
      <w:r w:rsidR="003871F7" w:rsidRPr="00DA3950">
        <w:rPr>
          <w:color w:val="auto"/>
          <w:lang w:val="en"/>
        </w:rPr>
        <w:t xml:space="preserve"> </w:t>
      </w:r>
      <w:r w:rsidR="002330C0" w:rsidRPr="00DA3950">
        <w:rPr>
          <w:color w:val="auto"/>
          <w:lang w:val="en"/>
        </w:rPr>
        <w:t xml:space="preserve">it </w:t>
      </w:r>
      <w:r w:rsidR="00552CB2">
        <w:rPr>
          <w:color w:val="auto"/>
          <w:lang w:val="en"/>
        </w:rPr>
        <w:t>wa</w:t>
      </w:r>
      <w:r w:rsidR="003871F7" w:rsidRPr="00DA3950">
        <w:rPr>
          <w:color w:val="auto"/>
          <w:lang w:val="en"/>
        </w:rPr>
        <w:t>s shown with double pecked lines and between</w:t>
      </w:r>
      <w:r w:rsidR="00E623F0" w:rsidRPr="00DA3950">
        <w:rPr>
          <w:color w:val="auto"/>
          <w:lang w:val="en"/>
        </w:rPr>
        <w:t xml:space="preserve"> </w:t>
      </w:r>
      <w:r w:rsidR="003871F7" w:rsidRPr="00DA3950">
        <w:rPr>
          <w:color w:val="auto"/>
          <w:lang w:val="en"/>
        </w:rPr>
        <w:t xml:space="preserve">points B and C </w:t>
      </w:r>
      <w:r w:rsidR="00552CB2">
        <w:rPr>
          <w:color w:val="auto"/>
          <w:lang w:val="en"/>
        </w:rPr>
        <w:t>wit</w:t>
      </w:r>
      <w:r w:rsidR="003871F7" w:rsidRPr="00DA3950">
        <w:rPr>
          <w:color w:val="auto"/>
          <w:lang w:val="en"/>
        </w:rPr>
        <w:t xml:space="preserve">h one pecked line to the north indicating it </w:t>
      </w:r>
      <w:r w:rsidR="00552CB2">
        <w:rPr>
          <w:color w:val="auto"/>
          <w:lang w:val="en"/>
        </w:rPr>
        <w:t>wa</w:t>
      </w:r>
      <w:r w:rsidR="003871F7" w:rsidRPr="00DA3950">
        <w:rPr>
          <w:color w:val="auto"/>
          <w:lang w:val="en"/>
        </w:rPr>
        <w:t>s unfenced and a solid line running along the southern border</w:t>
      </w:r>
      <w:r w:rsidR="00E623F0" w:rsidRPr="00DA3950">
        <w:rPr>
          <w:color w:val="auto"/>
          <w:lang w:val="en"/>
        </w:rPr>
        <w:t xml:space="preserve"> i</w:t>
      </w:r>
      <w:r w:rsidR="00316949" w:rsidRPr="00DA3950">
        <w:rPr>
          <w:color w:val="auto"/>
          <w:lang w:val="en"/>
        </w:rPr>
        <w:t>ndicating a fence</w:t>
      </w:r>
      <w:r w:rsidR="0022343A">
        <w:rPr>
          <w:color w:val="auto"/>
          <w:lang w:val="en"/>
        </w:rPr>
        <w:t>,</w:t>
      </w:r>
      <w:r w:rsidR="00316949" w:rsidRPr="00DA3950">
        <w:rPr>
          <w:color w:val="auto"/>
          <w:lang w:val="en"/>
        </w:rPr>
        <w:t xml:space="preserve"> hedge or bank. From the field boundary at point C t</w:t>
      </w:r>
      <w:r w:rsidR="00E623F0" w:rsidRPr="00DA3950">
        <w:rPr>
          <w:color w:val="auto"/>
          <w:lang w:val="en"/>
        </w:rPr>
        <w:t>o</w:t>
      </w:r>
      <w:r w:rsidR="00CD5A0E" w:rsidRPr="00DA3950">
        <w:rPr>
          <w:color w:val="auto"/>
          <w:lang w:val="en"/>
        </w:rPr>
        <w:t xml:space="preserve"> point D t</w:t>
      </w:r>
      <w:r w:rsidR="0022343A">
        <w:rPr>
          <w:color w:val="auto"/>
          <w:lang w:val="en"/>
        </w:rPr>
        <w:t>here wa</w:t>
      </w:r>
      <w:r w:rsidR="00316949" w:rsidRPr="00DA3950">
        <w:rPr>
          <w:color w:val="auto"/>
          <w:lang w:val="en"/>
        </w:rPr>
        <w:t>s</w:t>
      </w:r>
      <w:r w:rsidR="00CD5A0E" w:rsidRPr="00DA3950">
        <w:rPr>
          <w:color w:val="auto"/>
          <w:lang w:val="en"/>
        </w:rPr>
        <w:t xml:space="preserve"> </w:t>
      </w:r>
      <w:r w:rsidR="00316949" w:rsidRPr="00DA3950">
        <w:rPr>
          <w:color w:val="auto"/>
          <w:lang w:val="en"/>
        </w:rPr>
        <w:t>a</w:t>
      </w:r>
      <w:r w:rsidR="00CD5A0E" w:rsidRPr="00DA3950">
        <w:rPr>
          <w:color w:val="auto"/>
          <w:lang w:val="en"/>
        </w:rPr>
        <w:t xml:space="preserve"> </w:t>
      </w:r>
      <w:r w:rsidR="00316949" w:rsidRPr="00DA3950">
        <w:rPr>
          <w:color w:val="auto"/>
          <w:lang w:val="en"/>
        </w:rPr>
        <w:t>d</w:t>
      </w:r>
      <w:r w:rsidR="00CD5A0E" w:rsidRPr="00DA3950">
        <w:rPr>
          <w:color w:val="auto"/>
          <w:lang w:val="en"/>
        </w:rPr>
        <w:t>ashe</w:t>
      </w:r>
      <w:r w:rsidR="00316949" w:rsidRPr="00DA3950">
        <w:rPr>
          <w:color w:val="auto"/>
          <w:lang w:val="en"/>
        </w:rPr>
        <w:t>d line</w:t>
      </w:r>
      <w:r w:rsidR="00CD5A0E" w:rsidRPr="00DA3950">
        <w:rPr>
          <w:color w:val="auto"/>
          <w:lang w:val="en"/>
        </w:rPr>
        <w:t xml:space="preserve"> annotated</w:t>
      </w:r>
      <w:r w:rsidR="00316949" w:rsidRPr="00DA3950">
        <w:rPr>
          <w:color w:val="auto"/>
          <w:lang w:val="en"/>
        </w:rPr>
        <w:t xml:space="preserve"> ‘</w:t>
      </w:r>
      <w:r w:rsidR="00316949" w:rsidRPr="00DA3950">
        <w:rPr>
          <w:i/>
          <w:iCs/>
          <w:color w:val="auto"/>
          <w:lang w:val="en"/>
        </w:rPr>
        <w:t>FP</w:t>
      </w:r>
      <w:r w:rsidR="00316949" w:rsidRPr="00DA3950">
        <w:rPr>
          <w:color w:val="auto"/>
          <w:lang w:val="en"/>
        </w:rPr>
        <w:t>’</w:t>
      </w:r>
      <w:r w:rsidR="00FB118E" w:rsidRPr="00DA3950">
        <w:rPr>
          <w:color w:val="auto"/>
          <w:lang w:val="en"/>
        </w:rPr>
        <w:t xml:space="preserve">, </w:t>
      </w:r>
      <w:r w:rsidR="00CA4B33" w:rsidRPr="00DA3950">
        <w:rPr>
          <w:color w:val="auto"/>
          <w:lang w:val="en"/>
        </w:rPr>
        <w:t>w</w:t>
      </w:r>
      <w:r w:rsidR="00FB118E" w:rsidRPr="00DA3950">
        <w:rPr>
          <w:color w:val="auto"/>
          <w:lang w:val="en"/>
        </w:rPr>
        <w:t>ith the surveyor differentiat</w:t>
      </w:r>
      <w:r w:rsidR="00CA4B33" w:rsidRPr="00DA3950">
        <w:rPr>
          <w:color w:val="auto"/>
          <w:lang w:val="en"/>
        </w:rPr>
        <w:t xml:space="preserve">ing </w:t>
      </w:r>
      <w:r w:rsidR="00FB118E" w:rsidRPr="00DA3950">
        <w:rPr>
          <w:color w:val="auto"/>
          <w:lang w:val="en"/>
        </w:rPr>
        <w:t>it from the track</w:t>
      </w:r>
      <w:r w:rsidR="00CA4B33" w:rsidRPr="00DA3950">
        <w:rPr>
          <w:color w:val="auto"/>
          <w:lang w:val="en"/>
        </w:rPr>
        <w:t xml:space="preserve"> based on their own observations</w:t>
      </w:r>
      <w:r w:rsidR="00316949" w:rsidRPr="00DA3950">
        <w:rPr>
          <w:color w:val="auto"/>
          <w:lang w:val="en"/>
        </w:rPr>
        <w:t>.</w:t>
      </w:r>
      <w:r w:rsidR="00DA3950" w:rsidRPr="00DA3950">
        <w:rPr>
          <w:color w:val="auto"/>
          <w:lang w:val="en"/>
        </w:rPr>
        <w:t xml:space="preserve"> </w:t>
      </w:r>
      <w:r w:rsidR="00DA3950">
        <w:rPr>
          <w:color w:val="auto"/>
          <w:lang w:val="en"/>
        </w:rPr>
        <w:t>T</w:t>
      </w:r>
      <w:r w:rsidR="00A77649" w:rsidRPr="00DA3950">
        <w:rPr>
          <w:color w:val="auto"/>
          <w:lang w:val="en"/>
        </w:rPr>
        <w:t xml:space="preserve">his map also </w:t>
      </w:r>
      <w:r w:rsidR="00086C34" w:rsidRPr="00DA3950">
        <w:rPr>
          <w:color w:val="auto"/>
          <w:lang w:val="en"/>
        </w:rPr>
        <w:t>shows a ‘</w:t>
      </w:r>
      <w:r w:rsidR="00086C34" w:rsidRPr="006D0EE2">
        <w:rPr>
          <w:i/>
          <w:iCs/>
          <w:color w:val="auto"/>
          <w:lang w:val="en"/>
        </w:rPr>
        <w:t>Track</w:t>
      </w:r>
      <w:r w:rsidR="00086C34" w:rsidRPr="00DA3950">
        <w:rPr>
          <w:color w:val="auto"/>
          <w:lang w:val="en"/>
        </w:rPr>
        <w:t xml:space="preserve">’ running from the end of Winslow Road, </w:t>
      </w:r>
      <w:proofErr w:type="gramStart"/>
      <w:r w:rsidR="00086C34" w:rsidRPr="00DA3950">
        <w:rPr>
          <w:color w:val="auto"/>
          <w:lang w:val="en"/>
        </w:rPr>
        <w:t>similarly</w:t>
      </w:r>
      <w:proofErr w:type="gramEnd"/>
      <w:r w:rsidR="00086C34" w:rsidRPr="00DA3950">
        <w:rPr>
          <w:color w:val="auto"/>
          <w:lang w:val="en"/>
        </w:rPr>
        <w:t xml:space="preserve"> </w:t>
      </w:r>
      <w:r w:rsidR="00DA3950" w:rsidRPr="00DA3950">
        <w:rPr>
          <w:color w:val="auto"/>
          <w:lang w:val="en"/>
        </w:rPr>
        <w:t>not yet fully built out, leading to a dashed line annotated ‘</w:t>
      </w:r>
      <w:r w:rsidR="00DA3950" w:rsidRPr="00DA3950">
        <w:rPr>
          <w:i/>
          <w:iCs/>
          <w:color w:val="auto"/>
          <w:lang w:val="en"/>
        </w:rPr>
        <w:t>FP</w:t>
      </w:r>
      <w:r w:rsidR="00DA3950" w:rsidRPr="00DA3950">
        <w:rPr>
          <w:color w:val="auto"/>
          <w:lang w:val="en"/>
        </w:rPr>
        <w:t>’.</w:t>
      </w:r>
      <w:r w:rsidR="006D0EE2">
        <w:rPr>
          <w:color w:val="auto"/>
          <w:lang w:val="en"/>
        </w:rPr>
        <w:t xml:space="preserve"> </w:t>
      </w:r>
      <w:r w:rsidR="00D3002C">
        <w:rPr>
          <w:color w:val="auto"/>
          <w:lang w:val="en"/>
        </w:rPr>
        <w:t>This route accords with the now-recorded alignment of FP27.</w:t>
      </w:r>
      <w:r w:rsidR="00DA3950">
        <w:rPr>
          <w:color w:val="auto"/>
          <w:lang w:val="en"/>
        </w:rPr>
        <w:t xml:space="preserve"> </w:t>
      </w:r>
      <w:r w:rsidR="00DA3950" w:rsidRPr="00DA3950">
        <w:rPr>
          <w:color w:val="auto"/>
          <w:lang w:val="en"/>
        </w:rPr>
        <w:t xml:space="preserve"> </w:t>
      </w:r>
      <w:r w:rsidR="00316949" w:rsidRPr="00DA3950">
        <w:rPr>
          <w:color w:val="auto"/>
          <w:lang w:val="en"/>
        </w:rPr>
        <w:t xml:space="preserve"> </w:t>
      </w:r>
    </w:p>
    <w:p w14:paraId="2AFFC982" w14:textId="77777777" w:rsidR="00D5459D" w:rsidRDefault="00316949" w:rsidP="00D228E4">
      <w:pPr>
        <w:pStyle w:val="Style1"/>
        <w:rPr>
          <w:color w:val="auto"/>
          <w:lang w:val="en"/>
        </w:rPr>
      </w:pPr>
      <w:r w:rsidRPr="004C01BA">
        <w:rPr>
          <w:color w:val="auto"/>
          <w:lang w:val="en"/>
        </w:rPr>
        <w:t xml:space="preserve">The </w:t>
      </w:r>
      <w:r w:rsidR="00C412D5" w:rsidRPr="004C01BA">
        <w:rPr>
          <w:color w:val="auto"/>
          <w:lang w:val="en"/>
        </w:rPr>
        <w:t>sm</w:t>
      </w:r>
      <w:r w:rsidRPr="004C01BA">
        <w:rPr>
          <w:color w:val="auto"/>
          <w:lang w:val="en"/>
        </w:rPr>
        <w:t>a</w:t>
      </w:r>
      <w:r w:rsidR="00C412D5" w:rsidRPr="004C01BA">
        <w:rPr>
          <w:color w:val="auto"/>
          <w:lang w:val="en"/>
        </w:rPr>
        <w:t>ller</w:t>
      </w:r>
      <w:r w:rsidRPr="004C01BA">
        <w:rPr>
          <w:color w:val="auto"/>
          <w:lang w:val="en"/>
        </w:rPr>
        <w:t xml:space="preserve"> scale </w:t>
      </w:r>
      <w:r w:rsidR="00C412D5" w:rsidRPr="004C01BA">
        <w:rPr>
          <w:color w:val="auto"/>
          <w:lang w:val="en"/>
        </w:rPr>
        <w:t>1963 map</w:t>
      </w:r>
      <w:r w:rsidR="0016798F">
        <w:rPr>
          <w:color w:val="auto"/>
          <w:lang w:val="en"/>
        </w:rPr>
        <w:t xml:space="preserve"> </w:t>
      </w:r>
      <w:r w:rsidR="00C412D5" w:rsidRPr="004C01BA">
        <w:rPr>
          <w:color w:val="auto"/>
          <w:lang w:val="en"/>
        </w:rPr>
        <w:t>shows a similar situation, albeit with less detail</w:t>
      </w:r>
      <w:r w:rsidR="0016798F">
        <w:rPr>
          <w:color w:val="auto"/>
          <w:lang w:val="en"/>
        </w:rPr>
        <w:t>,</w:t>
      </w:r>
      <w:r w:rsidR="00BF2DAD">
        <w:rPr>
          <w:color w:val="auto"/>
          <w:lang w:val="en"/>
        </w:rPr>
        <w:t xml:space="preserve"> and this is also seen in the OS base map </w:t>
      </w:r>
      <w:r w:rsidR="00A26DA2">
        <w:rPr>
          <w:color w:val="auto"/>
          <w:lang w:val="en"/>
        </w:rPr>
        <w:t>used in the DMS</w:t>
      </w:r>
      <w:r w:rsidR="005E2492">
        <w:rPr>
          <w:color w:val="auto"/>
          <w:lang w:val="en"/>
        </w:rPr>
        <w:t>, sealed 1989</w:t>
      </w:r>
      <w:r w:rsidR="00C412D5" w:rsidRPr="004C01BA">
        <w:rPr>
          <w:color w:val="auto"/>
          <w:lang w:val="en"/>
        </w:rPr>
        <w:t xml:space="preserve">. </w:t>
      </w:r>
      <w:r w:rsidR="00355A78" w:rsidRPr="004C01BA">
        <w:rPr>
          <w:color w:val="auto"/>
          <w:lang w:val="en"/>
        </w:rPr>
        <w:t xml:space="preserve">The </w:t>
      </w:r>
      <w:r w:rsidR="00B7007C" w:rsidRPr="004C01BA">
        <w:rPr>
          <w:color w:val="auto"/>
          <w:lang w:val="en"/>
        </w:rPr>
        <w:t xml:space="preserve">Order base map shows </w:t>
      </w:r>
      <w:r w:rsidR="003516B1" w:rsidRPr="004C01BA">
        <w:rPr>
          <w:color w:val="auto"/>
          <w:lang w:val="en"/>
        </w:rPr>
        <w:t>a feature bet</w:t>
      </w:r>
      <w:r w:rsidR="00C66406" w:rsidRPr="004C01BA">
        <w:rPr>
          <w:color w:val="auto"/>
          <w:lang w:val="en"/>
        </w:rPr>
        <w:t>ween poin</w:t>
      </w:r>
      <w:r w:rsidR="003516B1" w:rsidRPr="004C01BA">
        <w:rPr>
          <w:color w:val="auto"/>
          <w:lang w:val="en"/>
        </w:rPr>
        <w:t>t</w:t>
      </w:r>
      <w:r w:rsidR="00C66406" w:rsidRPr="004C01BA">
        <w:rPr>
          <w:color w:val="auto"/>
          <w:lang w:val="en"/>
        </w:rPr>
        <w:t xml:space="preserve">s A and </w:t>
      </w:r>
      <w:r w:rsidRPr="004C01BA">
        <w:rPr>
          <w:color w:val="auto"/>
          <w:lang w:val="en"/>
        </w:rPr>
        <w:t>C</w:t>
      </w:r>
      <w:r w:rsidR="006E6B8A" w:rsidRPr="004C01BA">
        <w:rPr>
          <w:color w:val="auto"/>
          <w:lang w:val="en"/>
        </w:rPr>
        <w:t xml:space="preserve">, with solid lines either side, which would </w:t>
      </w:r>
      <w:r w:rsidR="009D394C" w:rsidRPr="004C01BA">
        <w:rPr>
          <w:color w:val="auto"/>
          <w:lang w:val="en"/>
        </w:rPr>
        <w:t>indicate fences or hedges</w:t>
      </w:r>
      <w:r w:rsidRPr="004C01BA">
        <w:rPr>
          <w:color w:val="auto"/>
          <w:lang w:val="en"/>
        </w:rPr>
        <w:t xml:space="preserve">. </w:t>
      </w:r>
      <w:r w:rsidR="004C01BA" w:rsidRPr="004C01BA">
        <w:rPr>
          <w:color w:val="auto"/>
          <w:lang w:val="en"/>
        </w:rPr>
        <w:t xml:space="preserve">There is </w:t>
      </w:r>
      <w:r w:rsidRPr="004C01BA">
        <w:rPr>
          <w:color w:val="auto"/>
          <w:lang w:val="en"/>
        </w:rPr>
        <w:t>n</w:t>
      </w:r>
      <w:r w:rsidR="004C01BA" w:rsidRPr="004C01BA">
        <w:rPr>
          <w:color w:val="auto"/>
          <w:lang w:val="en"/>
        </w:rPr>
        <w:t>o indication of a feature between point</w:t>
      </w:r>
      <w:r w:rsidRPr="004C01BA">
        <w:rPr>
          <w:color w:val="auto"/>
          <w:lang w:val="en"/>
        </w:rPr>
        <w:t>s</w:t>
      </w:r>
      <w:r w:rsidR="004C01BA" w:rsidRPr="004C01BA">
        <w:rPr>
          <w:color w:val="auto"/>
          <w:lang w:val="en"/>
        </w:rPr>
        <w:t xml:space="preserve"> </w:t>
      </w:r>
      <w:r w:rsidRPr="004C01BA">
        <w:rPr>
          <w:color w:val="auto"/>
          <w:lang w:val="en"/>
        </w:rPr>
        <w:t xml:space="preserve">C </w:t>
      </w:r>
      <w:r w:rsidR="004C01BA" w:rsidRPr="004C01BA">
        <w:rPr>
          <w:color w:val="auto"/>
          <w:lang w:val="en"/>
        </w:rPr>
        <w:t>a</w:t>
      </w:r>
      <w:r w:rsidRPr="004C01BA">
        <w:rPr>
          <w:color w:val="auto"/>
          <w:lang w:val="en"/>
        </w:rPr>
        <w:t>n</w:t>
      </w:r>
      <w:r w:rsidR="004C01BA" w:rsidRPr="004C01BA">
        <w:rPr>
          <w:color w:val="auto"/>
          <w:lang w:val="en"/>
        </w:rPr>
        <w:t>d D</w:t>
      </w:r>
      <w:r w:rsidRPr="004C01BA">
        <w:rPr>
          <w:color w:val="auto"/>
          <w:lang w:val="en"/>
        </w:rPr>
        <w:t>.</w:t>
      </w:r>
      <w:r w:rsidR="0016798F">
        <w:rPr>
          <w:color w:val="auto"/>
          <w:lang w:val="en"/>
        </w:rPr>
        <w:t xml:space="preserve"> </w:t>
      </w:r>
    </w:p>
    <w:p w14:paraId="4265A03D" w14:textId="5F1C72C6" w:rsidR="004C01BA" w:rsidRDefault="0016798F" w:rsidP="00D228E4">
      <w:pPr>
        <w:pStyle w:val="Style1"/>
        <w:rPr>
          <w:color w:val="auto"/>
          <w:lang w:val="en"/>
        </w:rPr>
      </w:pPr>
      <w:r>
        <w:rPr>
          <w:color w:val="auto"/>
          <w:lang w:val="en"/>
        </w:rPr>
        <w:t xml:space="preserve">I was referred to </w:t>
      </w:r>
      <w:r w:rsidR="00EC7EDD">
        <w:rPr>
          <w:color w:val="auto"/>
          <w:lang w:val="en"/>
        </w:rPr>
        <w:t xml:space="preserve">an </w:t>
      </w:r>
      <w:r>
        <w:rPr>
          <w:color w:val="auto"/>
          <w:lang w:val="en"/>
        </w:rPr>
        <w:t>OS map from 1952-196</w:t>
      </w:r>
      <w:r w:rsidR="004855DE">
        <w:rPr>
          <w:color w:val="auto"/>
          <w:lang w:val="en"/>
        </w:rPr>
        <w:t>1</w:t>
      </w:r>
      <w:r w:rsidR="00EC7EDD">
        <w:rPr>
          <w:color w:val="auto"/>
          <w:lang w:val="en"/>
        </w:rPr>
        <w:t xml:space="preserve"> where i</w:t>
      </w:r>
      <w:r w:rsidR="00272000">
        <w:rPr>
          <w:color w:val="auto"/>
          <w:lang w:val="en"/>
        </w:rPr>
        <w:t>t</w:t>
      </w:r>
      <w:r w:rsidR="00EC7EDD">
        <w:rPr>
          <w:color w:val="auto"/>
          <w:lang w:val="en"/>
        </w:rPr>
        <w:t xml:space="preserve"> was noted neither the Order route nor FP27 were shown</w:t>
      </w:r>
      <w:r w:rsidR="00BA15B1">
        <w:rPr>
          <w:color w:val="auto"/>
          <w:lang w:val="en"/>
        </w:rPr>
        <w:t xml:space="preserve">, although other footpaths and tracks were noted </w:t>
      </w:r>
      <w:r w:rsidR="004855DE">
        <w:rPr>
          <w:color w:val="auto"/>
          <w:lang w:val="en"/>
        </w:rPr>
        <w:t>by reference t</w:t>
      </w:r>
      <w:r w:rsidR="00BA15B1">
        <w:rPr>
          <w:color w:val="auto"/>
          <w:lang w:val="en"/>
        </w:rPr>
        <w:t>o the key.</w:t>
      </w:r>
      <w:r w:rsidR="00272000">
        <w:rPr>
          <w:color w:val="auto"/>
          <w:lang w:val="en"/>
        </w:rPr>
        <w:t xml:space="preserve"> </w:t>
      </w:r>
      <w:r w:rsidR="00584E2B">
        <w:rPr>
          <w:color w:val="auto"/>
          <w:lang w:val="en"/>
        </w:rPr>
        <w:t>Thi</w:t>
      </w:r>
      <w:r w:rsidR="00272000">
        <w:rPr>
          <w:color w:val="auto"/>
          <w:lang w:val="en"/>
        </w:rPr>
        <w:t>s</w:t>
      </w:r>
      <w:r w:rsidR="00C44CAB">
        <w:rPr>
          <w:color w:val="auto"/>
          <w:lang w:val="en"/>
        </w:rPr>
        <w:t xml:space="preserve"> may</w:t>
      </w:r>
      <w:r w:rsidR="00584E2B">
        <w:rPr>
          <w:color w:val="auto"/>
          <w:lang w:val="en"/>
        </w:rPr>
        <w:t xml:space="preserve"> indicate that the surveyor did not </w:t>
      </w:r>
      <w:proofErr w:type="spellStart"/>
      <w:r w:rsidR="00584E2B">
        <w:rPr>
          <w:color w:val="auto"/>
          <w:lang w:val="en"/>
        </w:rPr>
        <w:t>recognise</w:t>
      </w:r>
      <w:proofErr w:type="spellEnd"/>
      <w:r w:rsidR="00584E2B">
        <w:rPr>
          <w:color w:val="auto"/>
          <w:lang w:val="en"/>
        </w:rPr>
        <w:t xml:space="preserve"> these features </w:t>
      </w:r>
      <w:r w:rsidR="00C44CAB">
        <w:rPr>
          <w:color w:val="auto"/>
          <w:lang w:val="en"/>
        </w:rPr>
        <w:t>but</w:t>
      </w:r>
      <w:r w:rsidR="00826911">
        <w:rPr>
          <w:color w:val="auto"/>
          <w:lang w:val="en"/>
        </w:rPr>
        <w:t xml:space="preserve">, given that the large-scale </w:t>
      </w:r>
      <w:r w:rsidR="00CC474D">
        <w:rPr>
          <w:color w:val="auto"/>
          <w:lang w:val="en"/>
        </w:rPr>
        <w:t xml:space="preserve">1958 OS map shows </w:t>
      </w:r>
      <w:r w:rsidR="00826911">
        <w:rPr>
          <w:color w:val="auto"/>
          <w:lang w:val="en"/>
        </w:rPr>
        <w:t xml:space="preserve"> </w:t>
      </w:r>
      <w:r w:rsidR="00584E2B">
        <w:rPr>
          <w:color w:val="auto"/>
          <w:lang w:val="en"/>
        </w:rPr>
        <w:t xml:space="preserve"> t</w:t>
      </w:r>
      <w:r w:rsidR="00826911">
        <w:rPr>
          <w:color w:val="auto"/>
          <w:lang w:val="en"/>
        </w:rPr>
        <w:t>hat the</w:t>
      </w:r>
      <w:r w:rsidR="00D5459D">
        <w:rPr>
          <w:color w:val="auto"/>
          <w:lang w:val="en"/>
        </w:rPr>
        <w:t>se features were in existence,</w:t>
      </w:r>
      <w:r w:rsidR="00C310E0">
        <w:rPr>
          <w:color w:val="auto"/>
          <w:lang w:val="en"/>
        </w:rPr>
        <w:t xml:space="preserve"> </w:t>
      </w:r>
      <w:r w:rsidR="00D5459D">
        <w:rPr>
          <w:color w:val="auto"/>
          <w:lang w:val="en"/>
        </w:rPr>
        <w:t>t</w:t>
      </w:r>
      <w:r w:rsidR="00C310E0">
        <w:rPr>
          <w:color w:val="auto"/>
          <w:lang w:val="en"/>
        </w:rPr>
        <w:t>hey ma</w:t>
      </w:r>
      <w:r w:rsidR="00C44CAB">
        <w:rPr>
          <w:color w:val="auto"/>
          <w:lang w:val="en"/>
        </w:rPr>
        <w:t>y</w:t>
      </w:r>
      <w:r w:rsidR="00C310E0">
        <w:rPr>
          <w:color w:val="auto"/>
          <w:lang w:val="en"/>
        </w:rPr>
        <w:t xml:space="preserve"> not</w:t>
      </w:r>
      <w:r w:rsidR="00C44CAB">
        <w:rPr>
          <w:color w:val="auto"/>
          <w:lang w:val="en"/>
        </w:rPr>
        <w:t xml:space="preserve"> </w:t>
      </w:r>
      <w:r w:rsidR="00C310E0">
        <w:rPr>
          <w:color w:val="auto"/>
          <w:lang w:val="en"/>
        </w:rPr>
        <w:t>hav</w:t>
      </w:r>
      <w:r w:rsidR="00C44CAB">
        <w:rPr>
          <w:color w:val="auto"/>
          <w:lang w:val="en"/>
        </w:rPr>
        <w:t>e</w:t>
      </w:r>
      <w:r w:rsidR="00C310E0">
        <w:rPr>
          <w:color w:val="auto"/>
          <w:lang w:val="en"/>
        </w:rPr>
        <w:t xml:space="preserve"> b</w:t>
      </w:r>
      <w:r w:rsidR="00C44CAB">
        <w:rPr>
          <w:color w:val="auto"/>
          <w:lang w:val="en"/>
        </w:rPr>
        <w:t>e</w:t>
      </w:r>
      <w:r w:rsidR="00C310E0">
        <w:rPr>
          <w:color w:val="auto"/>
          <w:lang w:val="en"/>
        </w:rPr>
        <w:t>e</w:t>
      </w:r>
      <w:r w:rsidR="00826911">
        <w:rPr>
          <w:color w:val="auto"/>
          <w:lang w:val="en"/>
        </w:rPr>
        <w:t xml:space="preserve">n </w:t>
      </w:r>
      <w:r w:rsidR="003821F3">
        <w:rPr>
          <w:color w:val="auto"/>
          <w:lang w:val="en"/>
        </w:rPr>
        <w:t>relevan</w:t>
      </w:r>
      <w:r w:rsidR="00FA31AD">
        <w:rPr>
          <w:color w:val="auto"/>
          <w:lang w:val="en"/>
        </w:rPr>
        <w:t>t</w:t>
      </w:r>
      <w:r w:rsidR="003821F3">
        <w:rPr>
          <w:color w:val="auto"/>
          <w:lang w:val="en"/>
        </w:rPr>
        <w:t xml:space="preserve"> to t</w:t>
      </w:r>
      <w:r w:rsidR="00FA31AD">
        <w:rPr>
          <w:color w:val="auto"/>
          <w:lang w:val="en"/>
        </w:rPr>
        <w:t>h</w:t>
      </w:r>
      <w:r w:rsidR="003821F3">
        <w:rPr>
          <w:color w:val="auto"/>
          <w:lang w:val="en"/>
        </w:rPr>
        <w:t xml:space="preserve">is map. </w:t>
      </w:r>
      <w:r w:rsidR="00627CA3">
        <w:rPr>
          <w:color w:val="auto"/>
          <w:lang w:val="en"/>
        </w:rPr>
        <w:t>In relation to t</w:t>
      </w:r>
      <w:r w:rsidR="001B7489">
        <w:rPr>
          <w:color w:val="auto"/>
          <w:lang w:val="en"/>
        </w:rPr>
        <w:t>h</w:t>
      </w:r>
      <w:r w:rsidR="00FA31AD">
        <w:rPr>
          <w:color w:val="auto"/>
          <w:lang w:val="en"/>
        </w:rPr>
        <w:t>e</w:t>
      </w:r>
      <w:r w:rsidR="001B7489">
        <w:rPr>
          <w:color w:val="auto"/>
          <w:lang w:val="en"/>
        </w:rPr>
        <w:t xml:space="preserve"> </w:t>
      </w:r>
      <w:r>
        <w:rPr>
          <w:color w:val="auto"/>
          <w:lang w:val="en"/>
        </w:rPr>
        <w:t>1973</w:t>
      </w:r>
      <w:r w:rsidR="004C01BA">
        <w:rPr>
          <w:color w:val="auto"/>
          <w:lang w:val="en"/>
        </w:rPr>
        <w:t xml:space="preserve"> </w:t>
      </w:r>
      <w:r w:rsidR="00627CA3">
        <w:rPr>
          <w:color w:val="auto"/>
          <w:lang w:val="en"/>
        </w:rPr>
        <w:t xml:space="preserve">OS map </w:t>
      </w:r>
      <w:r w:rsidR="00810522">
        <w:rPr>
          <w:color w:val="auto"/>
          <w:lang w:val="en"/>
        </w:rPr>
        <w:t xml:space="preserve">FP27 is shown but </w:t>
      </w:r>
      <w:r w:rsidR="00627CA3">
        <w:rPr>
          <w:color w:val="auto"/>
          <w:lang w:val="en"/>
        </w:rPr>
        <w:t xml:space="preserve">the copy is </w:t>
      </w:r>
      <w:r w:rsidR="00810522">
        <w:rPr>
          <w:color w:val="auto"/>
          <w:lang w:val="en"/>
        </w:rPr>
        <w:t>u</w:t>
      </w:r>
      <w:r w:rsidR="00627CA3">
        <w:rPr>
          <w:color w:val="auto"/>
          <w:lang w:val="en"/>
        </w:rPr>
        <w:t xml:space="preserve">nclear in relation to the area of the Order route. The </w:t>
      </w:r>
      <w:r w:rsidR="00C42264">
        <w:rPr>
          <w:color w:val="auto"/>
          <w:lang w:val="en"/>
        </w:rPr>
        <w:t>‘current’ OS map show</w:t>
      </w:r>
      <w:r w:rsidR="00810522">
        <w:rPr>
          <w:color w:val="auto"/>
          <w:lang w:val="en"/>
        </w:rPr>
        <w:t>s</w:t>
      </w:r>
      <w:r w:rsidR="00C42264">
        <w:rPr>
          <w:color w:val="auto"/>
          <w:lang w:val="en"/>
        </w:rPr>
        <w:t xml:space="preserve"> FP27 but not the Order route</w:t>
      </w:r>
      <w:r w:rsidR="00810522">
        <w:rPr>
          <w:color w:val="auto"/>
          <w:lang w:val="en"/>
        </w:rPr>
        <w:t xml:space="preserve">, </w:t>
      </w:r>
      <w:r w:rsidR="00C42264">
        <w:rPr>
          <w:color w:val="auto"/>
          <w:lang w:val="en"/>
        </w:rPr>
        <w:t>ho</w:t>
      </w:r>
      <w:r w:rsidR="00810522">
        <w:rPr>
          <w:color w:val="auto"/>
          <w:lang w:val="en"/>
        </w:rPr>
        <w:t xml:space="preserve">wever, </w:t>
      </w:r>
      <w:r w:rsidR="006120A0">
        <w:rPr>
          <w:color w:val="auto"/>
          <w:lang w:val="en"/>
        </w:rPr>
        <w:t>t</w:t>
      </w:r>
      <w:r w:rsidR="00C42264">
        <w:rPr>
          <w:color w:val="auto"/>
          <w:lang w:val="en"/>
        </w:rPr>
        <w:t>h</w:t>
      </w:r>
      <w:r w:rsidR="006120A0">
        <w:rPr>
          <w:color w:val="auto"/>
          <w:lang w:val="en"/>
        </w:rPr>
        <w:t xml:space="preserve">is map </w:t>
      </w:r>
      <w:r w:rsidR="007C3269">
        <w:rPr>
          <w:color w:val="auto"/>
          <w:lang w:val="en"/>
        </w:rPr>
        <w:t>take</w:t>
      </w:r>
      <w:r w:rsidR="006120A0">
        <w:rPr>
          <w:color w:val="auto"/>
          <w:lang w:val="en"/>
        </w:rPr>
        <w:t>s</w:t>
      </w:r>
      <w:r w:rsidR="007C3269">
        <w:rPr>
          <w:color w:val="auto"/>
          <w:lang w:val="en"/>
        </w:rPr>
        <w:t xml:space="preserve"> information from the DMS to</w:t>
      </w:r>
      <w:r w:rsidR="006120A0">
        <w:rPr>
          <w:color w:val="auto"/>
          <w:lang w:val="en"/>
        </w:rPr>
        <w:t xml:space="preserve"> show the rights of way as recorded</w:t>
      </w:r>
      <w:r w:rsidR="007C3269">
        <w:rPr>
          <w:color w:val="auto"/>
          <w:lang w:val="en"/>
        </w:rPr>
        <w:t>. As a result</w:t>
      </w:r>
      <w:r w:rsidR="00957AC5">
        <w:rPr>
          <w:color w:val="auto"/>
          <w:lang w:val="en"/>
        </w:rPr>
        <w:t>,</w:t>
      </w:r>
      <w:r w:rsidR="007C3269">
        <w:rPr>
          <w:color w:val="auto"/>
          <w:lang w:val="en"/>
        </w:rPr>
        <w:t xml:space="preserve"> the Order route would not be shown</w:t>
      </w:r>
      <w:r w:rsidR="00957AC5">
        <w:rPr>
          <w:color w:val="auto"/>
          <w:lang w:val="en"/>
        </w:rPr>
        <w:t xml:space="preserve"> as the point of this process is to decide whether it should be recorded</w:t>
      </w:r>
      <w:r w:rsidR="007C3269">
        <w:rPr>
          <w:color w:val="auto"/>
          <w:lang w:val="en"/>
        </w:rPr>
        <w:t>.</w:t>
      </w:r>
      <w:r w:rsidR="00C42264">
        <w:rPr>
          <w:color w:val="auto"/>
          <w:lang w:val="en"/>
        </w:rPr>
        <w:t xml:space="preserve">   </w:t>
      </w:r>
    </w:p>
    <w:p w14:paraId="28269057" w14:textId="6A320C95" w:rsidR="00316949" w:rsidRDefault="00D93C04" w:rsidP="00D228E4">
      <w:pPr>
        <w:pStyle w:val="Style1"/>
        <w:rPr>
          <w:color w:val="auto"/>
          <w:lang w:val="en"/>
        </w:rPr>
      </w:pPr>
      <w:r>
        <w:rPr>
          <w:color w:val="auto"/>
          <w:lang w:val="en"/>
        </w:rPr>
        <w:t>I</w:t>
      </w:r>
      <w:r w:rsidR="00560E08">
        <w:rPr>
          <w:color w:val="auto"/>
          <w:lang w:val="en"/>
        </w:rPr>
        <w:t>n r</w:t>
      </w:r>
      <w:r w:rsidR="00316949" w:rsidRPr="004C01BA">
        <w:rPr>
          <w:color w:val="auto"/>
          <w:lang w:val="en"/>
        </w:rPr>
        <w:t>e</w:t>
      </w:r>
      <w:r w:rsidR="00560E08">
        <w:rPr>
          <w:color w:val="auto"/>
          <w:lang w:val="en"/>
        </w:rPr>
        <w:t xml:space="preserve">lation </w:t>
      </w:r>
      <w:r w:rsidR="00316949" w:rsidRPr="004C01BA">
        <w:rPr>
          <w:color w:val="auto"/>
          <w:lang w:val="en"/>
        </w:rPr>
        <w:t>t</w:t>
      </w:r>
      <w:r>
        <w:rPr>
          <w:color w:val="auto"/>
          <w:lang w:val="en"/>
        </w:rPr>
        <w:t>o</w:t>
      </w:r>
      <w:r w:rsidR="00316949" w:rsidRPr="004C01BA">
        <w:rPr>
          <w:color w:val="auto"/>
          <w:lang w:val="en"/>
        </w:rPr>
        <w:t xml:space="preserve"> the</w:t>
      </w:r>
      <w:r>
        <w:rPr>
          <w:color w:val="auto"/>
          <w:lang w:val="en"/>
        </w:rPr>
        <w:t xml:space="preserve"> feature to the north </w:t>
      </w:r>
      <w:r w:rsidR="00316949" w:rsidRPr="004C01BA">
        <w:rPr>
          <w:color w:val="auto"/>
          <w:lang w:val="en"/>
        </w:rPr>
        <w:t xml:space="preserve">of </w:t>
      </w:r>
      <w:r>
        <w:rPr>
          <w:color w:val="auto"/>
          <w:lang w:val="en"/>
        </w:rPr>
        <w:t>poin</w:t>
      </w:r>
      <w:r w:rsidR="00316949" w:rsidRPr="004C01BA">
        <w:rPr>
          <w:color w:val="auto"/>
          <w:lang w:val="en"/>
        </w:rPr>
        <w:t>t</w:t>
      </w:r>
      <w:r>
        <w:rPr>
          <w:color w:val="auto"/>
          <w:lang w:val="en"/>
        </w:rPr>
        <w:t xml:space="preserve"> C</w:t>
      </w:r>
      <w:r w:rsidR="00B75352">
        <w:rPr>
          <w:color w:val="auto"/>
          <w:lang w:val="en"/>
        </w:rPr>
        <w:t xml:space="preserve">, which </w:t>
      </w:r>
      <w:r w:rsidR="00C40A0B">
        <w:rPr>
          <w:color w:val="auto"/>
          <w:lang w:val="en"/>
        </w:rPr>
        <w:t xml:space="preserve">was referred </w:t>
      </w:r>
      <w:r w:rsidR="00B75352">
        <w:rPr>
          <w:color w:val="auto"/>
          <w:lang w:val="en"/>
        </w:rPr>
        <w:t xml:space="preserve">to </w:t>
      </w:r>
      <w:r w:rsidR="00C40A0B">
        <w:rPr>
          <w:color w:val="auto"/>
          <w:lang w:val="en"/>
        </w:rPr>
        <w:t>as a chalet style building</w:t>
      </w:r>
      <w:r w:rsidR="00560E08">
        <w:rPr>
          <w:color w:val="auto"/>
          <w:lang w:val="en"/>
        </w:rPr>
        <w:t xml:space="preserve">, </w:t>
      </w:r>
      <w:r w:rsidR="00C63B8A">
        <w:rPr>
          <w:color w:val="auto"/>
          <w:lang w:val="en"/>
        </w:rPr>
        <w:t xml:space="preserve">I understand </w:t>
      </w:r>
      <w:r w:rsidR="00560E08">
        <w:rPr>
          <w:color w:val="auto"/>
          <w:lang w:val="en"/>
        </w:rPr>
        <w:t xml:space="preserve">this </w:t>
      </w:r>
      <w:r w:rsidR="00C63B8A">
        <w:rPr>
          <w:color w:val="auto"/>
          <w:lang w:val="en"/>
        </w:rPr>
        <w:t xml:space="preserve">not to have been present since at least </w:t>
      </w:r>
      <w:r w:rsidR="0058767F">
        <w:rPr>
          <w:color w:val="auto"/>
          <w:lang w:val="en"/>
        </w:rPr>
        <w:t>the early 1990s</w:t>
      </w:r>
      <w:r w:rsidR="00316949" w:rsidRPr="004C01BA">
        <w:rPr>
          <w:color w:val="auto"/>
          <w:lang w:val="en"/>
        </w:rPr>
        <w:t>.</w:t>
      </w:r>
      <w:r w:rsidR="0058767F">
        <w:rPr>
          <w:color w:val="auto"/>
          <w:lang w:val="en"/>
        </w:rPr>
        <w:t xml:space="preserve"> </w:t>
      </w:r>
      <w:r w:rsidR="0040528F">
        <w:rPr>
          <w:color w:val="auto"/>
          <w:lang w:val="en"/>
        </w:rPr>
        <w:t xml:space="preserve">I agree with the objectors that the track may have been used in connection </w:t>
      </w:r>
      <w:r w:rsidR="00A16ED4">
        <w:rPr>
          <w:color w:val="auto"/>
          <w:lang w:val="en"/>
        </w:rPr>
        <w:t xml:space="preserve">with this building, however, </w:t>
      </w:r>
      <w:r w:rsidR="00A008ED">
        <w:rPr>
          <w:color w:val="auto"/>
          <w:lang w:val="en"/>
        </w:rPr>
        <w:t>suc</w:t>
      </w:r>
      <w:r w:rsidR="00A16ED4">
        <w:rPr>
          <w:color w:val="auto"/>
          <w:lang w:val="en"/>
        </w:rPr>
        <w:t>h</w:t>
      </w:r>
      <w:r w:rsidR="00A008ED">
        <w:rPr>
          <w:color w:val="auto"/>
          <w:lang w:val="en"/>
        </w:rPr>
        <w:t xml:space="preserve"> p</w:t>
      </w:r>
      <w:r w:rsidR="00B47CC5">
        <w:rPr>
          <w:color w:val="auto"/>
          <w:lang w:val="en"/>
        </w:rPr>
        <w:t>r</w:t>
      </w:r>
      <w:r w:rsidR="00A008ED">
        <w:rPr>
          <w:color w:val="auto"/>
          <w:lang w:val="en"/>
        </w:rPr>
        <w:t>e</w:t>
      </w:r>
      <w:r w:rsidR="00B47CC5">
        <w:rPr>
          <w:color w:val="auto"/>
          <w:lang w:val="en"/>
        </w:rPr>
        <w:t>sumab</w:t>
      </w:r>
      <w:r w:rsidR="00A008ED">
        <w:rPr>
          <w:color w:val="auto"/>
          <w:lang w:val="en"/>
        </w:rPr>
        <w:t>ly</w:t>
      </w:r>
      <w:r w:rsidR="00B47CC5">
        <w:rPr>
          <w:color w:val="auto"/>
          <w:lang w:val="en"/>
        </w:rPr>
        <w:t xml:space="preserve"> </w:t>
      </w:r>
      <w:r w:rsidR="00A008ED">
        <w:rPr>
          <w:color w:val="auto"/>
          <w:lang w:val="en"/>
        </w:rPr>
        <w:t>private use would not prevent public use.</w:t>
      </w:r>
      <w:r w:rsidR="00316949" w:rsidRPr="004C01BA">
        <w:rPr>
          <w:color w:val="auto"/>
          <w:lang w:val="en"/>
        </w:rPr>
        <w:t xml:space="preserve"> </w:t>
      </w:r>
    </w:p>
    <w:p w14:paraId="02B4E13B" w14:textId="5FBAAC02" w:rsidR="009C59B9" w:rsidRPr="009C59B9" w:rsidRDefault="009C59B9" w:rsidP="009C59B9">
      <w:pPr>
        <w:pStyle w:val="Heading6blackfont"/>
        <w:spacing w:before="160"/>
        <w:jc w:val="both"/>
        <w:rPr>
          <w:b w:val="0"/>
          <w:bCs/>
          <w:i/>
          <w:color w:val="auto"/>
        </w:rPr>
      </w:pPr>
      <w:r>
        <w:rPr>
          <w:b w:val="0"/>
          <w:bCs/>
          <w:i/>
          <w:color w:val="auto"/>
        </w:rPr>
        <w:t>Photogra</w:t>
      </w:r>
      <w:r w:rsidRPr="009C59B9">
        <w:rPr>
          <w:b w:val="0"/>
          <w:bCs/>
          <w:i/>
          <w:color w:val="auto"/>
        </w:rPr>
        <w:t>p</w:t>
      </w:r>
      <w:r>
        <w:rPr>
          <w:b w:val="0"/>
          <w:bCs/>
          <w:i/>
          <w:color w:val="auto"/>
        </w:rPr>
        <w:t>h</w:t>
      </w:r>
      <w:r w:rsidRPr="009C59B9">
        <w:rPr>
          <w:b w:val="0"/>
          <w:bCs/>
          <w:i/>
          <w:color w:val="auto"/>
        </w:rPr>
        <w:t>s</w:t>
      </w:r>
    </w:p>
    <w:p w14:paraId="642D0258" w14:textId="2A81C402" w:rsidR="00C44F65" w:rsidRDefault="00270F0A" w:rsidP="00BC5FB2">
      <w:pPr>
        <w:pStyle w:val="Style1"/>
        <w:rPr>
          <w:color w:val="auto"/>
          <w:lang w:val="en"/>
        </w:rPr>
      </w:pPr>
      <w:r w:rsidRPr="001B2584">
        <w:rPr>
          <w:color w:val="auto"/>
          <w:lang w:val="en"/>
        </w:rPr>
        <w:t>P</w:t>
      </w:r>
      <w:r w:rsidR="00706EE0" w:rsidRPr="00706EE0">
        <w:rPr>
          <w:color w:val="auto"/>
          <w:lang w:val="en"/>
        </w:rPr>
        <w:t xml:space="preserve">hotographs of the Order </w:t>
      </w:r>
      <w:r w:rsidRPr="001B2584">
        <w:rPr>
          <w:color w:val="auto"/>
          <w:lang w:val="en"/>
        </w:rPr>
        <w:t>r</w:t>
      </w:r>
      <w:r w:rsidR="00706EE0" w:rsidRPr="00706EE0">
        <w:rPr>
          <w:color w:val="auto"/>
          <w:lang w:val="en"/>
        </w:rPr>
        <w:t xml:space="preserve">oute over </w:t>
      </w:r>
      <w:r w:rsidRPr="001B2584">
        <w:rPr>
          <w:color w:val="auto"/>
          <w:lang w:val="en"/>
        </w:rPr>
        <w:t>the p</w:t>
      </w:r>
      <w:r w:rsidR="00706EE0" w:rsidRPr="00706EE0">
        <w:rPr>
          <w:color w:val="auto"/>
          <w:lang w:val="en"/>
        </w:rPr>
        <w:t>e</w:t>
      </w:r>
      <w:r w:rsidRPr="001B2584">
        <w:rPr>
          <w:color w:val="auto"/>
          <w:lang w:val="en"/>
        </w:rPr>
        <w:t xml:space="preserve">riod </w:t>
      </w:r>
      <w:r w:rsidR="00706EE0" w:rsidRPr="00706EE0">
        <w:rPr>
          <w:color w:val="auto"/>
          <w:lang w:val="en"/>
        </w:rPr>
        <w:t>2004 and 2010</w:t>
      </w:r>
      <w:r w:rsidRPr="001B2584">
        <w:rPr>
          <w:color w:val="auto"/>
          <w:lang w:val="en"/>
        </w:rPr>
        <w:t xml:space="preserve"> were submitted by the applicant</w:t>
      </w:r>
      <w:r w:rsidR="00706EE0" w:rsidRPr="00706EE0">
        <w:rPr>
          <w:color w:val="auto"/>
          <w:lang w:val="en"/>
        </w:rPr>
        <w:t>.</w:t>
      </w:r>
      <w:r w:rsidRPr="001B2584">
        <w:rPr>
          <w:color w:val="auto"/>
          <w:lang w:val="en"/>
        </w:rPr>
        <w:t xml:space="preserve"> </w:t>
      </w:r>
      <w:r w:rsidR="002574C4" w:rsidRPr="001B2584">
        <w:rPr>
          <w:color w:val="auto"/>
          <w:lang w:val="en"/>
        </w:rPr>
        <w:t xml:space="preserve">The photograph from </w:t>
      </w:r>
      <w:r w:rsidR="00706EE0" w:rsidRPr="00706EE0">
        <w:rPr>
          <w:color w:val="auto"/>
          <w:lang w:val="en"/>
        </w:rPr>
        <w:t>January 2004</w:t>
      </w:r>
      <w:r w:rsidR="002574C4" w:rsidRPr="001B2584">
        <w:rPr>
          <w:color w:val="auto"/>
          <w:lang w:val="en"/>
        </w:rPr>
        <w:t xml:space="preserve"> wa</w:t>
      </w:r>
      <w:r w:rsidR="00706EE0" w:rsidRPr="00706EE0">
        <w:rPr>
          <w:color w:val="auto"/>
          <w:lang w:val="en"/>
        </w:rPr>
        <w:t>s</w:t>
      </w:r>
      <w:r w:rsidR="002574C4" w:rsidRPr="001B2584">
        <w:rPr>
          <w:color w:val="auto"/>
          <w:lang w:val="en"/>
        </w:rPr>
        <w:t xml:space="preserve"> taken from </w:t>
      </w:r>
      <w:r w:rsidR="003D447E" w:rsidRPr="001B2584">
        <w:rPr>
          <w:color w:val="auto"/>
          <w:lang w:val="en"/>
        </w:rPr>
        <w:t xml:space="preserve">approximately point </w:t>
      </w:r>
      <w:r w:rsidR="00540871" w:rsidRPr="001B2584">
        <w:rPr>
          <w:color w:val="auto"/>
          <w:lang w:val="en"/>
        </w:rPr>
        <w:t xml:space="preserve">A2 </w:t>
      </w:r>
      <w:r w:rsidR="000A37A1" w:rsidRPr="001B2584">
        <w:rPr>
          <w:color w:val="auto"/>
          <w:lang w:val="en"/>
        </w:rPr>
        <w:t>t</w:t>
      </w:r>
      <w:r w:rsidR="00706EE0" w:rsidRPr="00706EE0">
        <w:rPr>
          <w:color w:val="auto"/>
          <w:lang w:val="en"/>
        </w:rPr>
        <w:t>ow</w:t>
      </w:r>
      <w:r w:rsidR="000A37A1" w:rsidRPr="001B2584">
        <w:rPr>
          <w:color w:val="auto"/>
          <w:lang w:val="en"/>
        </w:rPr>
        <w:t>ard</w:t>
      </w:r>
      <w:r w:rsidR="00706EE0" w:rsidRPr="00706EE0">
        <w:rPr>
          <w:color w:val="auto"/>
          <w:lang w:val="en"/>
        </w:rPr>
        <w:t>s</w:t>
      </w:r>
      <w:r w:rsidR="000A37A1" w:rsidRPr="001B2584">
        <w:rPr>
          <w:color w:val="auto"/>
          <w:lang w:val="en"/>
        </w:rPr>
        <w:t xml:space="preserve"> </w:t>
      </w:r>
      <w:r w:rsidR="00706EE0" w:rsidRPr="00706EE0">
        <w:rPr>
          <w:color w:val="auto"/>
          <w:lang w:val="en"/>
        </w:rPr>
        <w:t>point</w:t>
      </w:r>
      <w:r w:rsidR="00DA0CD6" w:rsidRPr="001B2584">
        <w:rPr>
          <w:color w:val="auto"/>
          <w:lang w:val="en"/>
        </w:rPr>
        <w:t>s</w:t>
      </w:r>
      <w:r w:rsidR="00706EE0" w:rsidRPr="00706EE0">
        <w:rPr>
          <w:color w:val="auto"/>
          <w:lang w:val="en"/>
        </w:rPr>
        <w:t xml:space="preserve"> B a</w:t>
      </w:r>
      <w:r w:rsidR="00DA0CD6" w:rsidRPr="001B2584">
        <w:rPr>
          <w:color w:val="auto"/>
          <w:lang w:val="en"/>
        </w:rPr>
        <w:t>n</w:t>
      </w:r>
      <w:r w:rsidR="00706EE0" w:rsidRPr="00706EE0">
        <w:rPr>
          <w:color w:val="auto"/>
          <w:lang w:val="en"/>
        </w:rPr>
        <w:t xml:space="preserve">d C. </w:t>
      </w:r>
      <w:r w:rsidR="008D3640" w:rsidRPr="001B2584">
        <w:rPr>
          <w:color w:val="auto"/>
          <w:lang w:val="en"/>
        </w:rPr>
        <w:t>A post and wire f</w:t>
      </w:r>
      <w:r w:rsidR="00706EE0" w:rsidRPr="00706EE0">
        <w:rPr>
          <w:color w:val="auto"/>
          <w:lang w:val="en"/>
        </w:rPr>
        <w:t xml:space="preserve">ence </w:t>
      </w:r>
      <w:r w:rsidR="001A7049" w:rsidRPr="001B2584">
        <w:rPr>
          <w:color w:val="auto"/>
          <w:lang w:val="en"/>
        </w:rPr>
        <w:t xml:space="preserve">is visible to the </w:t>
      </w:r>
      <w:r w:rsidR="00706EE0" w:rsidRPr="00706EE0">
        <w:rPr>
          <w:color w:val="auto"/>
          <w:lang w:val="en"/>
        </w:rPr>
        <w:t>n</w:t>
      </w:r>
      <w:r w:rsidR="001A7049" w:rsidRPr="001B2584">
        <w:rPr>
          <w:color w:val="auto"/>
          <w:lang w:val="en"/>
        </w:rPr>
        <w:t xml:space="preserve">orth </w:t>
      </w:r>
      <w:r w:rsidR="00CC0AA2" w:rsidRPr="001B2584">
        <w:rPr>
          <w:color w:val="auto"/>
          <w:lang w:val="en"/>
        </w:rPr>
        <w:t>of the surface</w:t>
      </w:r>
      <w:r w:rsidR="00706EE0" w:rsidRPr="00706EE0">
        <w:rPr>
          <w:color w:val="auto"/>
          <w:lang w:val="en"/>
        </w:rPr>
        <w:t xml:space="preserve">d </w:t>
      </w:r>
      <w:r w:rsidR="00CC0AA2" w:rsidRPr="001B2584">
        <w:rPr>
          <w:color w:val="auto"/>
          <w:lang w:val="en"/>
        </w:rPr>
        <w:t xml:space="preserve">area with a feature continuing </w:t>
      </w:r>
      <w:r w:rsidR="00D52ABB" w:rsidRPr="001B2584">
        <w:rPr>
          <w:color w:val="auto"/>
          <w:lang w:val="en"/>
        </w:rPr>
        <w:t>towards point C</w:t>
      </w:r>
      <w:r w:rsidR="00D2088D">
        <w:rPr>
          <w:color w:val="auto"/>
          <w:lang w:val="en"/>
        </w:rPr>
        <w:t xml:space="preserve"> between the boundaries</w:t>
      </w:r>
      <w:r w:rsidR="00D52ABB" w:rsidRPr="001B2584">
        <w:rPr>
          <w:color w:val="auto"/>
          <w:lang w:val="en"/>
        </w:rPr>
        <w:t>.</w:t>
      </w:r>
      <w:r w:rsidR="00416D0E" w:rsidRPr="001B2584">
        <w:rPr>
          <w:color w:val="auto"/>
          <w:lang w:val="en"/>
        </w:rPr>
        <w:t xml:space="preserve"> </w:t>
      </w:r>
    </w:p>
    <w:p w14:paraId="5DC17E87" w14:textId="397BD71D" w:rsidR="00706EE0" w:rsidRPr="00706EE0" w:rsidRDefault="001B2584" w:rsidP="00BC5FB2">
      <w:pPr>
        <w:pStyle w:val="Style1"/>
        <w:rPr>
          <w:color w:val="auto"/>
          <w:lang w:val="en"/>
        </w:rPr>
      </w:pPr>
      <w:r w:rsidRPr="001B2584">
        <w:rPr>
          <w:color w:val="auto"/>
          <w:lang w:val="en"/>
        </w:rPr>
        <w:t>T</w:t>
      </w:r>
      <w:r w:rsidR="00706EE0" w:rsidRPr="00706EE0">
        <w:rPr>
          <w:color w:val="auto"/>
          <w:lang w:val="en"/>
        </w:rPr>
        <w:t xml:space="preserve">he </w:t>
      </w:r>
      <w:r>
        <w:rPr>
          <w:color w:val="auto"/>
          <w:lang w:val="en"/>
        </w:rPr>
        <w:t>A</w:t>
      </w:r>
      <w:r w:rsidR="00706EE0" w:rsidRPr="00706EE0">
        <w:rPr>
          <w:color w:val="auto"/>
          <w:lang w:val="en"/>
        </w:rPr>
        <w:t>pril 2006</w:t>
      </w:r>
      <w:r w:rsidR="004D66F6">
        <w:rPr>
          <w:color w:val="auto"/>
          <w:lang w:val="en"/>
        </w:rPr>
        <w:t xml:space="preserve"> p</w:t>
      </w:r>
      <w:r w:rsidR="00706EE0" w:rsidRPr="00706EE0">
        <w:rPr>
          <w:color w:val="auto"/>
          <w:lang w:val="en"/>
        </w:rPr>
        <w:t>hotograph</w:t>
      </w:r>
      <w:r w:rsidR="00667CF6">
        <w:rPr>
          <w:color w:val="auto"/>
          <w:lang w:val="en"/>
        </w:rPr>
        <w:t>, which appears to have been</w:t>
      </w:r>
      <w:r w:rsidR="00706EE0" w:rsidRPr="00706EE0">
        <w:rPr>
          <w:color w:val="auto"/>
          <w:lang w:val="en"/>
        </w:rPr>
        <w:t xml:space="preserve"> taken </w:t>
      </w:r>
      <w:r w:rsidR="009B08CB">
        <w:rPr>
          <w:color w:val="auto"/>
          <w:lang w:val="en"/>
        </w:rPr>
        <w:t>f</w:t>
      </w:r>
      <w:r w:rsidR="00706EE0" w:rsidRPr="00706EE0">
        <w:rPr>
          <w:color w:val="auto"/>
          <w:lang w:val="en"/>
        </w:rPr>
        <w:t>r</w:t>
      </w:r>
      <w:r w:rsidR="009B08CB">
        <w:rPr>
          <w:color w:val="auto"/>
          <w:lang w:val="en"/>
        </w:rPr>
        <w:t>om a l</w:t>
      </w:r>
      <w:r w:rsidR="00706EE0" w:rsidRPr="00706EE0">
        <w:rPr>
          <w:color w:val="auto"/>
          <w:lang w:val="en"/>
        </w:rPr>
        <w:t>o</w:t>
      </w:r>
      <w:r w:rsidR="009B08CB">
        <w:rPr>
          <w:color w:val="auto"/>
          <w:lang w:val="en"/>
        </w:rPr>
        <w:t>cat</w:t>
      </w:r>
      <w:r w:rsidR="00706EE0" w:rsidRPr="00706EE0">
        <w:rPr>
          <w:color w:val="auto"/>
          <w:lang w:val="en"/>
        </w:rPr>
        <w:t>i</w:t>
      </w:r>
      <w:r w:rsidR="009B08CB">
        <w:rPr>
          <w:color w:val="auto"/>
          <w:lang w:val="en"/>
        </w:rPr>
        <w:t>o</w:t>
      </w:r>
      <w:r w:rsidR="00706EE0" w:rsidRPr="00706EE0">
        <w:rPr>
          <w:color w:val="auto"/>
          <w:lang w:val="en"/>
        </w:rPr>
        <w:t>n</w:t>
      </w:r>
      <w:r w:rsidR="009B08CB">
        <w:rPr>
          <w:color w:val="auto"/>
          <w:lang w:val="en"/>
        </w:rPr>
        <w:t xml:space="preserve"> off </w:t>
      </w:r>
      <w:r w:rsidR="00446774">
        <w:rPr>
          <w:color w:val="auto"/>
          <w:lang w:val="en"/>
        </w:rPr>
        <w:t>Su</w:t>
      </w:r>
      <w:r w:rsidR="00706EE0" w:rsidRPr="00706EE0">
        <w:rPr>
          <w:color w:val="auto"/>
          <w:lang w:val="en"/>
        </w:rPr>
        <w:t>t</w:t>
      </w:r>
      <w:r w:rsidR="00446774">
        <w:rPr>
          <w:color w:val="auto"/>
          <w:lang w:val="en"/>
        </w:rPr>
        <w:t xml:space="preserve">ton Park, </w:t>
      </w:r>
      <w:r w:rsidR="00706EE0" w:rsidRPr="00706EE0">
        <w:rPr>
          <w:color w:val="auto"/>
          <w:lang w:val="en"/>
        </w:rPr>
        <w:t xml:space="preserve">shows the hedge and fence with additional temporary electric fencing </w:t>
      </w:r>
      <w:r w:rsidR="006C5CE1">
        <w:rPr>
          <w:color w:val="auto"/>
          <w:lang w:val="en"/>
        </w:rPr>
        <w:t xml:space="preserve">to the north of </w:t>
      </w:r>
      <w:r w:rsidR="003F7556">
        <w:rPr>
          <w:color w:val="auto"/>
          <w:lang w:val="en"/>
        </w:rPr>
        <w:t>th</w:t>
      </w:r>
      <w:r w:rsidR="00706EE0" w:rsidRPr="00706EE0">
        <w:rPr>
          <w:color w:val="auto"/>
          <w:lang w:val="en"/>
        </w:rPr>
        <w:t>e</w:t>
      </w:r>
      <w:r w:rsidR="003F7556">
        <w:rPr>
          <w:color w:val="auto"/>
          <w:lang w:val="en"/>
        </w:rPr>
        <w:t xml:space="preserve"> Order route from point A2, with a pony </w:t>
      </w:r>
      <w:r w:rsidR="00706EE0" w:rsidRPr="00706EE0">
        <w:rPr>
          <w:color w:val="auto"/>
          <w:lang w:val="en"/>
        </w:rPr>
        <w:t xml:space="preserve">in </w:t>
      </w:r>
      <w:r w:rsidR="003F7556">
        <w:rPr>
          <w:color w:val="auto"/>
          <w:lang w:val="en"/>
        </w:rPr>
        <w:t>th</w:t>
      </w:r>
      <w:r w:rsidR="00706EE0" w:rsidRPr="00706EE0">
        <w:rPr>
          <w:color w:val="auto"/>
          <w:lang w:val="en"/>
        </w:rPr>
        <w:t xml:space="preserve">e </w:t>
      </w:r>
      <w:r w:rsidR="008174E0">
        <w:rPr>
          <w:color w:val="auto"/>
          <w:lang w:val="en"/>
        </w:rPr>
        <w:t>fiel</w:t>
      </w:r>
      <w:r w:rsidR="00706EE0" w:rsidRPr="00706EE0">
        <w:rPr>
          <w:color w:val="auto"/>
          <w:lang w:val="en"/>
        </w:rPr>
        <w:t>d.</w:t>
      </w:r>
      <w:r w:rsidR="004247CB">
        <w:rPr>
          <w:color w:val="auto"/>
          <w:lang w:val="en"/>
        </w:rPr>
        <w:t xml:space="preserve"> </w:t>
      </w:r>
      <w:r w:rsidR="00706EE0" w:rsidRPr="00706EE0">
        <w:rPr>
          <w:color w:val="auto"/>
          <w:lang w:val="en"/>
        </w:rPr>
        <w:t xml:space="preserve"> </w:t>
      </w:r>
    </w:p>
    <w:p w14:paraId="5B1F3F1D" w14:textId="7FCDBDC8" w:rsidR="00706EE0" w:rsidRPr="00706EE0" w:rsidRDefault="000F3E5B" w:rsidP="00D70782">
      <w:pPr>
        <w:pStyle w:val="Style1"/>
        <w:rPr>
          <w:color w:val="auto"/>
          <w:lang w:val="en"/>
        </w:rPr>
      </w:pPr>
      <w:r w:rsidRPr="00706EE0">
        <w:rPr>
          <w:color w:val="auto"/>
          <w:lang w:val="en"/>
        </w:rPr>
        <w:t>Th</w:t>
      </w:r>
      <w:r w:rsidRPr="00B35165">
        <w:rPr>
          <w:color w:val="auto"/>
          <w:lang w:val="en"/>
        </w:rPr>
        <w:t xml:space="preserve">e </w:t>
      </w:r>
      <w:r w:rsidRPr="00706EE0">
        <w:rPr>
          <w:color w:val="auto"/>
          <w:lang w:val="en"/>
        </w:rPr>
        <w:t xml:space="preserve">photograph </w:t>
      </w:r>
      <w:r w:rsidRPr="00B35165">
        <w:rPr>
          <w:color w:val="auto"/>
          <w:lang w:val="en"/>
        </w:rPr>
        <w:t xml:space="preserve">dated </w:t>
      </w:r>
      <w:r w:rsidR="00706EE0" w:rsidRPr="00706EE0">
        <w:rPr>
          <w:color w:val="auto"/>
          <w:lang w:val="en"/>
        </w:rPr>
        <w:t>22 August 2009</w:t>
      </w:r>
      <w:r w:rsidR="00DE63D0" w:rsidRPr="00B35165">
        <w:rPr>
          <w:color w:val="auto"/>
          <w:lang w:val="en"/>
        </w:rPr>
        <w:t xml:space="preserve"> </w:t>
      </w:r>
      <w:r w:rsidR="00706EE0" w:rsidRPr="00706EE0">
        <w:rPr>
          <w:color w:val="auto"/>
          <w:lang w:val="en"/>
        </w:rPr>
        <w:t xml:space="preserve">shows a kissing gate at point C with fencing and barbed wire on the eastern side </w:t>
      </w:r>
      <w:r w:rsidR="00AB7D83" w:rsidRPr="00B35165">
        <w:rPr>
          <w:color w:val="auto"/>
          <w:lang w:val="en"/>
        </w:rPr>
        <w:t>prevent</w:t>
      </w:r>
      <w:r w:rsidR="00706EE0" w:rsidRPr="00706EE0">
        <w:rPr>
          <w:color w:val="auto"/>
          <w:lang w:val="en"/>
        </w:rPr>
        <w:t xml:space="preserve">ing use. </w:t>
      </w:r>
      <w:r w:rsidR="00AB7D83" w:rsidRPr="00B35165">
        <w:rPr>
          <w:color w:val="auto"/>
          <w:lang w:val="en"/>
        </w:rPr>
        <w:t xml:space="preserve">The fence to the south of the Order route is visible, although not to the north form this angle. I </w:t>
      </w:r>
      <w:r w:rsidR="00AB7D83" w:rsidRPr="00B35165">
        <w:rPr>
          <w:color w:val="auto"/>
          <w:lang w:val="en"/>
        </w:rPr>
        <w:lastRenderedPageBreak/>
        <w:t>agree with the OMA that t</w:t>
      </w:r>
      <w:r w:rsidR="00706EE0" w:rsidRPr="00706EE0">
        <w:rPr>
          <w:color w:val="auto"/>
          <w:lang w:val="en"/>
        </w:rPr>
        <w:t>here are clear signs of previous use of the track west of point C</w:t>
      </w:r>
      <w:r w:rsidR="00B35165" w:rsidRPr="00B35165">
        <w:rPr>
          <w:color w:val="auto"/>
          <w:lang w:val="en"/>
        </w:rPr>
        <w:t xml:space="preserve"> and I also note through the kissing gate itself</w:t>
      </w:r>
      <w:r w:rsidR="00706EE0" w:rsidRPr="00706EE0">
        <w:rPr>
          <w:color w:val="auto"/>
          <w:lang w:val="en"/>
        </w:rPr>
        <w:t>.</w:t>
      </w:r>
      <w:r w:rsidR="00B35165" w:rsidRPr="00B35165">
        <w:rPr>
          <w:color w:val="auto"/>
          <w:lang w:val="en"/>
        </w:rPr>
        <w:t xml:space="preserve"> By </w:t>
      </w:r>
      <w:r w:rsidR="00706EE0" w:rsidRPr="00706EE0">
        <w:rPr>
          <w:color w:val="auto"/>
          <w:lang w:val="en"/>
        </w:rPr>
        <w:t xml:space="preserve">24 September 2009 the kissing gate at point C </w:t>
      </w:r>
      <w:r w:rsidR="000D03E1">
        <w:rPr>
          <w:color w:val="auto"/>
          <w:lang w:val="en"/>
        </w:rPr>
        <w:t>w</w:t>
      </w:r>
      <w:r w:rsidR="003F39B8">
        <w:rPr>
          <w:color w:val="auto"/>
          <w:lang w:val="en"/>
        </w:rPr>
        <w:t xml:space="preserve">as </w:t>
      </w:r>
      <w:r w:rsidR="00706EE0" w:rsidRPr="00706EE0">
        <w:rPr>
          <w:color w:val="auto"/>
          <w:lang w:val="en"/>
        </w:rPr>
        <w:t xml:space="preserve">blocked with vegetation and the fence </w:t>
      </w:r>
      <w:r w:rsidR="00BF3AC8">
        <w:rPr>
          <w:color w:val="auto"/>
          <w:lang w:val="en"/>
        </w:rPr>
        <w:t xml:space="preserve">to the </w:t>
      </w:r>
      <w:r w:rsidR="00706EE0" w:rsidRPr="00706EE0">
        <w:rPr>
          <w:color w:val="auto"/>
          <w:lang w:val="en"/>
        </w:rPr>
        <w:t>n</w:t>
      </w:r>
      <w:r w:rsidR="00BF3AC8">
        <w:rPr>
          <w:color w:val="auto"/>
          <w:lang w:val="en"/>
        </w:rPr>
        <w:t>orth of the Ord</w:t>
      </w:r>
      <w:r w:rsidR="00706EE0" w:rsidRPr="00706EE0">
        <w:rPr>
          <w:color w:val="auto"/>
          <w:lang w:val="en"/>
        </w:rPr>
        <w:t>e</w:t>
      </w:r>
      <w:r w:rsidR="00BF3AC8">
        <w:rPr>
          <w:color w:val="auto"/>
          <w:lang w:val="en"/>
        </w:rPr>
        <w:t>r route b</w:t>
      </w:r>
      <w:r w:rsidR="00706EE0" w:rsidRPr="00706EE0">
        <w:rPr>
          <w:color w:val="auto"/>
          <w:lang w:val="en"/>
        </w:rPr>
        <w:t>etween points B and C</w:t>
      </w:r>
      <w:r w:rsidR="00BF3AC8">
        <w:rPr>
          <w:color w:val="auto"/>
          <w:lang w:val="en"/>
        </w:rPr>
        <w:t xml:space="preserve"> ha</w:t>
      </w:r>
      <w:r w:rsidR="0080275D">
        <w:rPr>
          <w:color w:val="auto"/>
          <w:lang w:val="en"/>
        </w:rPr>
        <w:t>d</w:t>
      </w:r>
      <w:r w:rsidR="00BF3AC8">
        <w:rPr>
          <w:color w:val="auto"/>
          <w:lang w:val="en"/>
        </w:rPr>
        <w:t xml:space="preserve"> been removed</w:t>
      </w:r>
      <w:r w:rsidR="00706EE0" w:rsidRPr="00706EE0">
        <w:rPr>
          <w:color w:val="auto"/>
          <w:lang w:val="en"/>
        </w:rPr>
        <w:t xml:space="preserve">. </w:t>
      </w:r>
    </w:p>
    <w:p w14:paraId="1CF7085C" w14:textId="4DB6642A" w:rsidR="00706EE0" w:rsidRDefault="00552102" w:rsidP="009C22EA">
      <w:pPr>
        <w:pStyle w:val="Style1"/>
        <w:rPr>
          <w:color w:val="auto"/>
          <w:lang w:val="en"/>
        </w:rPr>
      </w:pPr>
      <w:r w:rsidRPr="009203F0">
        <w:rPr>
          <w:color w:val="auto"/>
          <w:lang w:val="en"/>
        </w:rPr>
        <w:t xml:space="preserve">In </w:t>
      </w:r>
      <w:r w:rsidR="00706EE0" w:rsidRPr="00706EE0">
        <w:rPr>
          <w:color w:val="auto"/>
          <w:lang w:val="en"/>
        </w:rPr>
        <w:t>November 2009</w:t>
      </w:r>
      <w:r w:rsidRPr="009203F0">
        <w:rPr>
          <w:color w:val="auto"/>
          <w:lang w:val="en"/>
        </w:rPr>
        <w:t xml:space="preserve"> the</w:t>
      </w:r>
      <w:r w:rsidR="009203F0" w:rsidRPr="009203F0">
        <w:rPr>
          <w:color w:val="auto"/>
          <w:lang w:val="en"/>
        </w:rPr>
        <w:t xml:space="preserve"> photograph shows </w:t>
      </w:r>
      <w:r w:rsidRPr="009203F0">
        <w:rPr>
          <w:color w:val="auto"/>
          <w:lang w:val="en"/>
        </w:rPr>
        <w:t>a</w:t>
      </w:r>
      <w:r w:rsidR="00706EE0" w:rsidRPr="00706EE0">
        <w:rPr>
          <w:color w:val="auto"/>
          <w:lang w:val="en"/>
        </w:rPr>
        <w:t xml:space="preserve"> sign</w:t>
      </w:r>
      <w:r w:rsidRPr="009203F0">
        <w:rPr>
          <w:color w:val="auto"/>
          <w:lang w:val="en"/>
        </w:rPr>
        <w:t xml:space="preserve"> </w:t>
      </w:r>
      <w:r w:rsidR="00706EE0" w:rsidRPr="00706EE0">
        <w:rPr>
          <w:color w:val="auto"/>
          <w:lang w:val="en"/>
        </w:rPr>
        <w:t xml:space="preserve">at point C stating: “NO PUBLIC RIGHT OF WAY DAMAGING THIS FENCE IS A CRIMINAL OFFENCE WE WILL SEEK TO PROSECUTE”. </w:t>
      </w:r>
      <w:r w:rsidR="009203F0">
        <w:rPr>
          <w:color w:val="auto"/>
          <w:lang w:val="en"/>
        </w:rPr>
        <w:t xml:space="preserve">By </w:t>
      </w:r>
      <w:r w:rsidR="00706EE0" w:rsidRPr="00706EE0">
        <w:rPr>
          <w:color w:val="auto"/>
          <w:lang w:val="en"/>
        </w:rPr>
        <w:t>January 2010</w:t>
      </w:r>
      <w:r w:rsidR="009203F0">
        <w:rPr>
          <w:color w:val="auto"/>
          <w:lang w:val="en"/>
        </w:rPr>
        <w:t xml:space="preserve"> t</w:t>
      </w:r>
      <w:r w:rsidR="00706EE0" w:rsidRPr="00706EE0">
        <w:rPr>
          <w:color w:val="auto"/>
          <w:lang w:val="en"/>
        </w:rPr>
        <w:t>he kissing gate ha</w:t>
      </w:r>
      <w:r w:rsidR="009203F0">
        <w:rPr>
          <w:color w:val="auto"/>
          <w:lang w:val="en"/>
        </w:rPr>
        <w:t>d</w:t>
      </w:r>
      <w:r w:rsidR="00706EE0" w:rsidRPr="00706EE0">
        <w:rPr>
          <w:color w:val="auto"/>
          <w:lang w:val="en"/>
        </w:rPr>
        <w:t xml:space="preserve"> been removed and replaced with fencing</w:t>
      </w:r>
      <w:r w:rsidR="0063743A">
        <w:rPr>
          <w:color w:val="auto"/>
          <w:lang w:val="en"/>
        </w:rPr>
        <w:t>, which remains in place</w:t>
      </w:r>
      <w:r w:rsidR="006F0798">
        <w:rPr>
          <w:color w:val="auto"/>
          <w:lang w:val="en"/>
        </w:rPr>
        <w:t xml:space="preserve"> as I noted on my site visit</w:t>
      </w:r>
      <w:r w:rsidR="00706EE0" w:rsidRPr="00706EE0">
        <w:rPr>
          <w:color w:val="auto"/>
          <w:lang w:val="en"/>
        </w:rPr>
        <w:t xml:space="preserve">. </w:t>
      </w:r>
    </w:p>
    <w:p w14:paraId="692D707B" w14:textId="4168852F" w:rsidR="004801A2" w:rsidRPr="00706EE0" w:rsidRDefault="004801A2" w:rsidP="009C22EA">
      <w:pPr>
        <w:pStyle w:val="Style1"/>
        <w:rPr>
          <w:color w:val="auto"/>
          <w:lang w:val="en"/>
        </w:rPr>
      </w:pPr>
      <w:r>
        <w:rPr>
          <w:color w:val="auto"/>
          <w:lang w:val="en"/>
        </w:rPr>
        <w:t xml:space="preserve">Photographs taken by the OMA </w:t>
      </w:r>
      <w:r w:rsidR="00E523FB">
        <w:rPr>
          <w:color w:val="auto"/>
          <w:lang w:val="en"/>
        </w:rPr>
        <w:t xml:space="preserve">and </w:t>
      </w:r>
      <w:r>
        <w:rPr>
          <w:color w:val="auto"/>
          <w:lang w:val="en"/>
        </w:rPr>
        <w:t>in</w:t>
      </w:r>
      <w:r w:rsidR="00E523FB">
        <w:rPr>
          <w:color w:val="auto"/>
          <w:lang w:val="en"/>
        </w:rPr>
        <w:t xml:space="preserve">cluded </w:t>
      </w:r>
      <w:r>
        <w:rPr>
          <w:color w:val="auto"/>
          <w:lang w:val="en"/>
        </w:rPr>
        <w:t>in the 2015 Committee report</w:t>
      </w:r>
      <w:r w:rsidR="00FB2CEF">
        <w:rPr>
          <w:color w:val="auto"/>
          <w:lang w:val="en"/>
        </w:rPr>
        <w:t xml:space="preserve"> assist in showing the</w:t>
      </w:r>
      <w:r w:rsidR="00693EFB">
        <w:rPr>
          <w:color w:val="auto"/>
          <w:lang w:val="en"/>
        </w:rPr>
        <w:t xml:space="preserve"> situation at that point with </w:t>
      </w:r>
      <w:r w:rsidR="004437AD">
        <w:rPr>
          <w:color w:val="auto"/>
          <w:lang w:val="en"/>
        </w:rPr>
        <w:t>a grassed area to the south</w:t>
      </w:r>
      <w:r w:rsidR="007C27F6">
        <w:rPr>
          <w:color w:val="auto"/>
          <w:lang w:val="en"/>
        </w:rPr>
        <w:t xml:space="preserve">, near point A and an unmade track continuing </w:t>
      </w:r>
      <w:r w:rsidR="00274415">
        <w:rPr>
          <w:color w:val="auto"/>
          <w:lang w:val="en"/>
        </w:rPr>
        <w:t>east</w:t>
      </w:r>
      <w:r w:rsidR="00063B67">
        <w:rPr>
          <w:color w:val="auto"/>
          <w:lang w:val="en"/>
        </w:rPr>
        <w:t xml:space="preserve"> between fencing and h</w:t>
      </w:r>
      <w:r w:rsidR="00274415">
        <w:rPr>
          <w:color w:val="auto"/>
          <w:lang w:val="en"/>
        </w:rPr>
        <w:t>edging</w:t>
      </w:r>
      <w:r w:rsidR="00063B67">
        <w:rPr>
          <w:color w:val="auto"/>
          <w:lang w:val="en"/>
        </w:rPr>
        <w:t xml:space="preserve">. </w:t>
      </w:r>
      <w:r w:rsidR="0004300C">
        <w:rPr>
          <w:color w:val="auto"/>
          <w:lang w:val="en"/>
        </w:rPr>
        <w:t xml:space="preserve">There was a </w:t>
      </w:r>
      <w:r w:rsidR="0007749E">
        <w:rPr>
          <w:color w:val="auto"/>
          <w:lang w:val="en"/>
        </w:rPr>
        <w:t>ga</w:t>
      </w:r>
      <w:r w:rsidR="00274415">
        <w:rPr>
          <w:color w:val="auto"/>
          <w:lang w:val="en"/>
        </w:rPr>
        <w:t xml:space="preserve">te </w:t>
      </w:r>
      <w:r w:rsidR="0007749E">
        <w:rPr>
          <w:color w:val="auto"/>
          <w:lang w:val="en"/>
        </w:rPr>
        <w:t>acro</w:t>
      </w:r>
      <w:r w:rsidR="00274415">
        <w:rPr>
          <w:color w:val="auto"/>
          <w:lang w:val="en"/>
        </w:rPr>
        <w:t>s</w:t>
      </w:r>
      <w:r w:rsidR="0007749E">
        <w:rPr>
          <w:color w:val="auto"/>
          <w:lang w:val="en"/>
        </w:rPr>
        <w:t xml:space="preserve">s </w:t>
      </w:r>
      <w:r w:rsidR="00063B67">
        <w:rPr>
          <w:color w:val="auto"/>
          <w:lang w:val="en"/>
        </w:rPr>
        <w:t>the</w:t>
      </w:r>
      <w:r w:rsidR="0007749E">
        <w:rPr>
          <w:color w:val="auto"/>
          <w:lang w:val="en"/>
        </w:rPr>
        <w:t xml:space="preserve"> Order</w:t>
      </w:r>
      <w:r w:rsidR="00063B67">
        <w:rPr>
          <w:color w:val="auto"/>
          <w:lang w:val="en"/>
        </w:rPr>
        <w:t xml:space="preserve"> route</w:t>
      </w:r>
      <w:r w:rsidR="0004300C">
        <w:rPr>
          <w:color w:val="auto"/>
          <w:lang w:val="en"/>
        </w:rPr>
        <w:t xml:space="preserve"> at point B</w:t>
      </w:r>
      <w:r w:rsidR="0007749E">
        <w:rPr>
          <w:color w:val="auto"/>
          <w:lang w:val="en"/>
        </w:rPr>
        <w:t>, with a sign ‘P</w:t>
      </w:r>
      <w:r w:rsidR="00C76A75">
        <w:rPr>
          <w:color w:val="auto"/>
          <w:lang w:val="en"/>
        </w:rPr>
        <w:t xml:space="preserve">RIVATE PROPERTY Please Keep Out’ led into </w:t>
      </w:r>
      <w:r w:rsidR="00FD314D">
        <w:rPr>
          <w:color w:val="auto"/>
          <w:lang w:val="en"/>
        </w:rPr>
        <w:t>the field with fencing only to the south</w:t>
      </w:r>
      <w:r w:rsidR="0004300C">
        <w:rPr>
          <w:color w:val="auto"/>
          <w:lang w:val="en"/>
        </w:rPr>
        <w:t xml:space="preserve">. </w:t>
      </w:r>
      <w:r w:rsidR="00D9578C">
        <w:rPr>
          <w:color w:val="auto"/>
          <w:lang w:val="en"/>
        </w:rPr>
        <w:t>Another sign of this nature was also in place at point A2.</w:t>
      </w:r>
      <w:r w:rsidR="0006625A">
        <w:rPr>
          <w:color w:val="auto"/>
          <w:lang w:val="en"/>
        </w:rPr>
        <w:t xml:space="preserve"> </w:t>
      </w:r>
      <w:r w:rsidR="001F22F9">
        <w:rPr>
          <w:color w:val="auto"/>
          <w:lang w:val="en"/>
        </w:rPr>
        <w:t>There was some evidence suggesting use of a route or routes wit</w:t>
      </w:r>
      <w:r w:rsidR="00B61489">
        <w:rPr>
          <w:color w:val="auto"/>
          <w:lang w:val="en"/>
        </w:rPr>
        <w:t>hin the fie</w:t>
      </w:r>
      <w:r w:rsidR="00BB6E0D">
        <w:rPr>
          <w:color w:val="auto"/>
          <w:lang w:val="en"/>
        </w:rPr>
        <w:t>l</w:t>
      </w:r>
      <w:r w:rsidR="00B61489">
        <w:rPr>
          <w:color w:val="auto"/>
          <w:lang w:val="en"/>
        </w:rPr>
        <w:t xml:space="preserve">d containing Winslow Hill, although whether these relate to Order route is in question. </w:t>
      </w:r>
      <w:r w:rsidR="0004300C">
        <w:rPr>
          <w:color w:val="auto"/>
          <w:lang w:val="en"/>
        </w:rPr>
        <w:t xml:space="preserve"> </w:t>
      </w:r>
      <w:r w:rsidR="00C76A75">
        <w:rPr>
          <w:color w:val="auto"/>
          <w:lang w:val="en"/>
        </w:rPr>
        <w:t xml:space="preserve"> </w:t>
      </w:r>
      <w:r w:rsidR="00FB2CEF">
        <w:rPr>
          <w:color w:val="auto"/>
          <w:lang w:val="en"/>
        </w:rPr>
        <w:t xml:space="preserve">  </w:t>
      </w:r>
    </w:p>
    <w:p w14:paraId="6E0CD7A8" w14:textId="77777777" w:rsidR="00FA58E3" w:rsidRPr="00FA58E3" w:rsidRDefault="00FA58E3" w:rsidP="00FA58E3">
      <w:pPr>
        <w:pStyle w:val="Heading6blackfont"/>
        <w:spacing w:before="160"/>
        <w:jc w:val="both"/>
        <w:rPr>
          <w:b w:val="0"/>
          <w:bCs/>
          <w:i/>
          <w:color w:val="auto"/>
        </w:rPr>
      </w:pPr>
      <w:r w:rsidRPr="00FA58E3">
        <w:rPr>
          <w:b w:val="0"/>
          <w:bCs/>
          <w:i/>
          <w:color w:val="auto"/>
        </w:rPr>
        <w:t>Aerial Photographs</w:t>
      </w:r>
    </w:p>
    <w:p w14:paraId="240AF6D4" w14:textId="63D83430" w:rsidR="00706EE0" w:rsidRPr="00F022C7" w:rsidRDefault="00F022C7" w:rsidP="009A674E">
      <w:pPr>
        <w:pStyle w:val="Style1"/>
        <w:rPr>
          <w:color w:val="auto"/>
          <w:lang w:val="en"/>
        </w:rPr>
      </w:pPr>
      <w:r w:rsidRPr="00F022C7">
        <w:rPr>
          <w:color w:val="auto"/>
          <w:lang w:val="en"/>
        </w:rPr>
        <w:t>In relation to the</w:t>
      </w:r>
      <w:r w:rsidR="00706EE0" w:rsidRPr="00706EE0">
        <w:rPr>
          <w:color w:val="auto"/>
          <w:lang w:val="en"/>
        </w:rPr>
        <w:t xml:space="preserve"> aerial photographs</w:t>
      </w:r>
      <w:r w:rsidRPr="00F022C7">
        <w:rPr>
          <w:color w:val="auto"/>
          <w:lang w:val="en"/>
        </w:rPr>
        <w:t xml:space="preserve"> </w:t>
      </w:r>
      <w:r w:rsidR="00706EE0" w:rsidRPr="00706EE0">
        <w:rPr>
          <w:color w:val="auto"/>
          <w:lang w:val="en"/>
        </w:rPr>
        <w:t xml:space="preserve">the </w:t>
      </w:r>
      <w:r w:rsidR="00706EE0" w:rsidRPr="00F022C7">
        <w:rPr>
          <w:color w:val="auto"/>
          <w:lang w:val="en"/>
        </w:rPr>
        <w:t xml:space="preserve">1972 black and white photograph shows the layout of </w:t>
      </w:r>
      <w:proofErr w:type="spellStart"/>
      <w:r w:rsidR="00706EE0" w:rsidRPr="00F022C7">
        <w:rPr>
          <w:color w:val="auto"/>
          <w:lang w:val="en"/>
        </w:rPr>
        <w:t>Verlands</w:t>
      </w:r>
      <w:proofErr w:type="spellEnd"/>
      <w:r w:rsidR="00706EE0" w:rsidRPr="00F022C7">
        <w:rPr>
          <w:color w:val="auto"/>
          <w:lang w:val="en"/>
        </w:rPr>
        <w:t xml:space="preserve"> Close</w:t>
      </w:r>
      <w:r>
        <w:rPr>
          <w:color w:val="auto"/>
          <w:lang w:val="en"/>
        </w:rPr>
        <w:t xml:space="preserve">, with </w:t>
      </w:r>
      <w:r w:rsidR="00C72050">
        <w:rPr>
          <w:color w:val="auto"/>
          <w:lang w:val="en"/>
        </w:rPr>
        <w:t>Sutton Park appearing to be in process of development, with some properties not yet built</w:t>
      </w:r>
      <w:r w:rsidR="00706EE0" w:rsidRPr="00F022C7">
        <w:rPr>
          <w:color w:val="auto"/>
          <w:lang w:val="en"/>
        </w:rPr>
        <w:t>. I</w:t>
      </w:r>
      <w:r w:rsidR="007F5C10">
        <w:rPr>
          <w:color w:val="auto"/>
          <w:lang w:val="en"/>
        </w:rPr>
        <w:t xml:space="preserve"> am satisfied that </w:t>
      </w:r>
      <w:r w:rsidR="00706EE0" w:rsidRPr="00F022C7">
        <w:rPr>
          <w:color w:val="auto"/>
          <w:lang w:val="en"/>
        </w:rPr>
        <w:t>t</w:t>
      </w:r>
      <w:r w:rsidR="001571F1">
        <w:rPr>
          <w:color w:val="auto"/>
          <w:lang w:val="en"/>
        </w:rPr>
        <w:t>here i</w:t>
      </w:r>
      <w:r w:rsidR="00706EE0" w:rsidRPr="00F022C7">
        <w:rPr>
          <w:color w:val="auto"/>
          <w:lang w:val="en"/>
        </w:rPr>
        <w:t xml:space="preserve">s </w:t>
      </w:r>
      <w:r w:rsidR="001571F1">
        <w:rPr>
          <w:color w:val="auto"/>
          <w:lang w:val="en"/>
        </w:rPr>
        <w:t>a</w:t>
      </w:r>
      <w:r w:rsidR="00706EE0" w:rsidRPr="00F022C7">
        <w:rPr>
          <w:color w:val="auto"/>
          <w:lang w:val="en"/>
        </w:rPr>
        <w:t xml:space="preserve"> track between points A and </w:t>
      </w:r>
      <w:r w:rsidR="001571F1">
        <w:rPr>
          <w:color w:val="auto"/>
          <w:lang w:val="en"/>
        </w:rPr>
        <w:t>B</w:t>
      </w:r>
      <w:r w:rsidR="00A249D9">
        <w:rPr>
          <w:color w:val="auto"/>
          <w:lang w:val="en"/>
        </w:rPr>
        <w:t xml:space="preserve">. </w:t>
      </w:r>
      <w:r w:rsidR="00697375">
        <w:rPr>
          <w:color w:val="auto"/>
          <w:lang w:val="en"/>
        </w:rPr>
        <w:t>It</w:t>
      </w:r>
      <w:r w:rsidR="00A249D9">
        <w:rPr>
          <w:color w:val="auto"/>
          <w:lang w:val="en"/>
        </w:rPr>
        <w:t xml:space="preserve"> is less clear </w:t>
      </w:r>
      <w:r w:rsidR="00697375">
        <w:rPr>
          <w:color w:val="auto"/>
          <w:lang w:val="en"/>
        </w:rPr>
        <w:t>whether there was fencing on either side</w:t>
      </w:r>
      <w:r w:rsidR="00697375" w:rsidRPr="00F022C7">
        <w:rPr>
          <w:color w:val="auto"/>
          <w:lang w:val="en"/>
        </w:rPr>
        <w:t xml:space="preserve"> </w:t>
      </w:r>
      <w:r w:rsidR="00A249D9">
        <w:rPr>
          <w:color w:val="auto"/>
          <w:lang w:val="en"/>
        </w:rPr>
        <w:t>o</w:t>
      </w:r>
      <w:r w:rsidR="00697375">
        <w:rPr>
          <w:color w:val="auto"/>
          <w:lang w:val="en"/>
        </w:rPr>
        <w:t>f</w:t>
      </w:r>
      <w:r w:rsidR="00A249D9">
        <w:rPr>
          <w:color w:val="auto"/>
          <w:lang w:val="en"/>
        </w:rPr>
        <w:t xml:space="preserve"> section B – C </w:t>
      </w:r>
      <w:r w:rsidR="000643BC">
        <w:rPr>
          <w:color w:val="auto"/>
          <w:lang w:val="en"/>
        </w:rPr>
        <w:t>by th</w:t>
      </w:r>
      <w:r w:rsidR="00A249D9">
        <w:rPr>
          <w:color w:val="auto"/>
          <w:lang w:val="en"/>
        </w:rPr>
        <w:t xml:space="preserve">is </w:t>
      </w:r>
      <w:r w:rsidR="000643BC">
        <w:rPr>
          <w:color w:val="auto"/>
          <w:lang w:val="en"/>
        </w:rPr>
        <w:t>t</w:t>
      </w:r>
      <w:r w:rsidR="00A249D9">
        <w:rPr>
          <w:color w:val="auto"/>
          <w:lang w:val="en"/>
        </w:rPr>
        <w:t>i</w:t>
      </w:r>
      <w:r w:rsidR="000643BC">
        <w:rPr>
          <w:color w:val="auto"/>
          <w:lang w:val="en"/>
        </w:rPr>
        <w:t>me</w:t>
      </w:r>
      <w:r w:rsidR="00A249D9">
        <w:rPr>
          <w:color w:val="auto"/>
          <w:lang w:val="en"/>
        </w:rPr>
        <w:t xml:space="preserve"> o</w:t>
      </w:r>
      <w:r w:rsidR="002047CE">
        <w:rPr>
          <w:color w:val="auto"/>
          <w:lang w:val="en"/>
        </w:rPr>
        <w:t>r s</w:t>
      </w:r>
      <w:r w:rsidR="00A249D9">
        <w:rPr>
          <w:color w:val="auto"/>
          <w:lang w:val="en"/>
        </w:rPr>
        <w:t>t</w:t>
      </w:r>
      <w:r w:rsidR="002047CE">
        <w:rPr>
          <w:color w:val="auto"/>
          <w:lang w:val="en"/>
        </w:rPr>
        <w:t>ill just to the south as in the earlier OS maps</w:t>
      </w:r>
      <w:r w:rsidR="0077241B">
        <w:rPr>
          <w:color w:val="auto"/>
          <w:lang w:val="en"/>
        </w:rPr>
        <w:t>. I am satisfied that th</w:t>
      </w:r>
      <w:r w:rsidR="008432A7">
        <w:rPr>
          <w:color w:val="auto"/>
          <w:lang w:val="en"/>
        </w:rPr>
        <w:t>ere</w:t>
      </w:r>
      <w:r w:rsidR="0077241B">
        <w:rPr>
          <w:color w:val="auto"/>
          <w:lang w:val="en"/>
        </w:rPr>
        <w:t xml:space="preserve"> is </w:t>
      </w:r>
      <w:r w:rsidR="00706EE0" w:rsidRPr="00F022C7">
        <w:rPr>
          <w:color w:val="auto"/>
          <w:lang w:val="en"/>
        </w:rPr>
        <w:t>a worn line between points C and D</w:t>
      </w:r>
      <w:r w:rsidR="00950AD1">
        <w:rPr>
          <w:color w:val="auto"/>
          <w:lang w:val="en"/>
        </w:rPr>
        <w:t>, indicating a used route</w:t>
      </w:r>
      <w:r w:rsidR="00706EE0" w:rsidRPr="00F022C7">
        <w:rPr>
          <w:color w:val="auto"/>
          <w:lang w:val="en"/>
        </w:rPr>
        <w:t>.</w:t>
      </w:r>
      <w:r w:rsidR="004A76AB">
        <w:rPr>
          <w:color w:val="auto"/>
          <w:lang w:val="en"/>
        </w:rPr>
        <w:t xml:space="preserve"> The route of FP27</w:t>
      </w:r>
      <w:r w:rsidR="00867594">
        <w:rPr>
          <w:color w:val="auto"/>
          <w:lang w:val="en"/>
        </w:rPr>
        <w:t xml:space="preserve"> is visible on the north side of what was then a single field east of Winslow and </w:t>
      </w:r>
      <w:proofErr w:type="spellStart"/>
      <w:r w:rsidR="00867594">
        <w:rPr>
          <w:color w:val="auto"/>
          <w:lang w:val="en"/>
        </w:rPr>
        <w:t>Verlands</w:t>
      </w:r>
      <w:proofErr w:type="spellEnd"/>
      <w:r w:rsidR="00867594">
        <w:rPr>
          <w:color w:val="auto"/>
          <w:lang w:val="en"/>
        </w:rPr>
        <w:t xml:space="preserve"> Road.</w:t>
      </w:r>
      <w:r w:rsidR="00706EE0" w:rsidRPr="00F022C7">
        <w:rPr>
          <w:color w:val="auto"/>
          <w:lang w:val="en"/>
        </w:rPr>
        <w:t xml:space="preserve"> </w:t>
      </w:r>
    </w:p>
    <w:p w14:paraId="53ABDF42" w14:textId="6F12FBE9" w:rsidR="00706EE0" w:rsidRPr="00706EE0" w:rsidRDefault="00706EE0" w:rsidP="00706EE0">
      <w:pPr>
        <w:pStyle w:val="Style1"/>
        <w:rPr>
          <w:color w:val="auto"/>
          <w:lang w:val="en"/>
        </w:rPr>
      </w:pPr>
      <w:r w:rsidRPr="00706EE0">
        <w:rPr>
          <w:color w:val="auto"/>
          <w:lang w:val="en"/>
        </w:rPr>
        <w:t>The 1986 black and white photograph</w:t>
      </w:r>
      <w:r w:rsidR="00C31ED0">
        <w:rPr>
          <w:color w:val="auto"/>
          <w:lang w:val="en"/>
        </w:rPr>
        <w:t xml:space="preserve"> is </w:t>
      </w:r>
      <w:r w:rsidR="00FC0F82">
        <w:rPr>
          <w:color w:val="auto"/>
          <w:lang w:val="en"/>
        </w:rPr>
        <w:t>poo</w:t>
      </w:r>
      <w:r w:rsidR="00C31ED0">
        <w:rPr>
          <w:color w:val="auto"/>
          <w:lang w:val="en"/>
        </w:rPr>
        <w:t>r</w:t>
      </w:r>
      <w:r w:rsidR="00FC0F82">
        <w:rPr>
          <w:color w:val="auto"/>
          <w:lang w:val="en"/>
        </w:rPr>
        <w:t xml:space="preserve"> q</w:t>
      </w:r>
      <w:r w:rsidR="00C31ED0">
        <w:rPr>
          <w:color w:val="auto"/>
          <w:lang w:val="en"/>
        </w:rPr>
        <w:t>ua</w:t>
      </w:r>
      <w:r w:rsidR="00FC0F82">
        <w:rPr>
          <w:color w:val="auto"/>
          <w:lang w:val="en"/>
        </w:rPr>
        <w:t xml:space="preserve">lity but suggestive </w:t>
      </w:r>
      <w:r w:rsidRPr="00706EE0">
        <w:rPr>
          <w:color w:val="auto"/>
          <w:lang w:val="en"/>
        </w:rPr>
        <w:t>o</w:t>
      </w:r>
      <w:r w:rsidR="009A5C56">
        <w:rPr>
          <w:color w:val="auto"/>
          <w:lang w:val="en"/>
        </w:rPr>
        <w:t>f</w:t>
      </w:r>
      <w:r w:rsidR="00FC0F82">
        <w:rPr>
          <w:color w:val="auto"/>
          <w:lang w:val="en"/>
        </w:rPr>
        <w:t xml:space="preserve"> </w:t>
      </w:r>
      <w:r w:rsidR="009A5C56">
        <w:rPr>
          <w:color w:val="auto"/>
          <w:lang w:val="en"/>
        </w:rPr>
        <w:t>a fea</w:t>
      </w:r>
      <w:r w:rsidRPr="00706EE0">
        <w:rPr>
          <w:color w:val="auto"/>
          <w:lang w:val="en"/>
        </w:rPr>
        <w:t>t</w:t>
      </w:r>
      <w:r w:rsidR="009A5C56">
        <w:rPr>
          <w:color w:val="auto"/>
          <w:lang w:val="en"/>
        </w:rPr>
        <w:t>ur</w:t>
      </w:r>
      <w:r w:rsidRPr="00706EE0">
        <w:rPr>
          <w:color w:val="auto"/>
          <w:lang w:val="en"/>
        </w:rPr>
        <w:t xml:space="preserve">e from </w:t>
      </w:r>
      <w:r w:rsidR="009A5C56">
        <w:rPr>
          <w:color w:val="auto"/>
          <w:lang w:val="en"/>
        </w:rPr>
        <w:t>A</w:t>
      </w:r>
      <w:r w:rsidRPr="00706EE0">
        <w:rPr>
          <w:color w:val="auto"/>
          <w:lang w:val="en"/>
        </w:rPr>
        <w:t xml:space="preserve"> to C. However, the continuation into the field </w:t>
      </w:r>
      <w:r w:rsidR="0054213C">
        <w:rPr>
          <w:color w:val="auto"/>
          <w:lang w:val="en"/>
        </w:rPr>
        <w:t xml:space="preserve">follows only a short section </w:t>
      </w:r>
      <w:r w:rsidR="001753AA">
        <w:rPr>
          <w:color w:val="auto"/>
          <w:lang w:val="en"/>
        </w:rPr>
        <w:t xml:space="preserve">directly from point C before </w:t>
      </w:r>
      <w:r w:rsidRPr="00706EE0">
        <w:rPr>
          <w:color w:val="auto"/>
          <w:lang w:val="en"/>
        </w:rPr>
        <w:t>link</w:t>
      </w:r>
      <w:r w:rsidR="00AA7180">
        <w:rPr>
          <w:color w:val="auto"/>
          <w:lang w:val="en"/>
        </w:rPr>
        <w:t>ing</w:t>
      </w:r>
      <w:r w:rsidRPr="00706EE0">
        <w:rPr>
          <w:color w:val="auto"/>
          <w:lang w:val="en"/>
        </w:rPr>
        <w:t xml:space="preserve"> to a circular route around </w:t>
      </w:r>
      <w:r w:rsidR="001753AA">
        <w:rPr>
          <w:color w:val="auto"/>
          <w:lang w:val="en"/>
        </w:rPr>
        <w:t>Winslow H</w:t>
      </w:r>
      <w:r w:rsidRPr="00706EE0">
        <w:rPr>
          <w:color w:val="auto"/>
          <w:lang w:val="en"/>
        </w:rPr>
        <w:t>ill</w:t>
      </w:r>
      <w:r w:rsidR="008C0EB5">
        <w:rPr>
          <w:color w:val="auto"/>
          <w:lang w:val="en"/>
        </w:rPr>
        <w:t>, from which</w:t>
      </w:r>
      <w:r w:rsidRPr="00706EE0">
        <w:rPr>
          <w:color w:val="auto"/>
          <w:lang w:val="en"/>
        </w:rPr>
        <w:t xml:space="preserve"> </w:t>
      </w:r>
      <w:r w:rsidR="00AA7180">
        <w:rPr>
          <w:color w:val="auto"/>
          <w:lang w:val="en"/>
        </w:rPr>
        <w:t xml:space="preserve">there </w:t>
      </w:r>
      <w:r w:rsidRPr="00706EE0">
        <w:rPr>
          <w:color w:val="auto"/>
          <w:lang w:val="en"/>
        </w:rPr>
        <w:t>appears to</w:t>
      </w:r>
      <w:r w:rsidR="00AA7180">
        <w:rPr>
          <w:color w:val="auto"/>
          <w:lang w:val="en"/>
        </w:rPr>
        <w:t xml:space="preserve"> be a</w:t>
      </w:r>
      <w:r w:rsidRPr="00706EE0">
        <w:rPr>
          <w:color w:val="auto"/>
          <w:lang w:val="en"/>
        </w:rPr>
        <w:t xml:space="preserve"> link </w:t>
      </w:r>
      <w:r w:rsidR="00AA7180">
        <w:rPr>
          <w:color w:val="auto"/>
          <w:lang w:val="en"/>
        </w:rPr>
        <w:t>o</w:t>
      </w:r>
      <w:r w:rsidR="00F26361">
        <w:rPr>
          <w:color w:val="auto"/>
          <w:lang w:val="en"/>
        </w:rPr>
        <w:t>n</w:t>
      </w:r>
      <w:r w:rsidRPr="00706EE0">
        <w:rPr>
          <w:color w:val="auto"/>
          <w:lang w:val="en"/>
        </w:rPr>
        <w:t xml:space="preserve"> F</w:t>
      </w:r>
      <w:r w:rsidR="00F26361">
        <w:rPr>
          <w:color w:val="auto"/>
          <w:lang w:val="en"/>
        </w:rPr>
        <w:t>P</w:t>
      </w:r>
      <w:r w:rsidRPr="00706EE0">
        <w:rPr>
          <w:color w:val="auto"/>
          <w:lang w:val="en"/>
        </w:rPr>
        <w:t xml:space="preserve">27 north of point </w:t>
      </w:r>
      <w:r w:rsidR="00F26361">
        <w:rPr>
          <w:color w:val="auto"/>
          <w:lang w:val="en"/>
        </w:rPr>
        <w:t>D</w:t>
      </w:r>
      <w:r w:rsidRPr="00706EE0">
        <w:rPr>
          <w:color w:val="auto"/>
          <w:lang w:val="en"/>
        </w:rPr>
        <w:t xml:space="preserve">. </w:t>
      </w:r>
    </w:p>
    <w:p w14:paraId="494B6103" w14:textId="1C3D085B" w:rsidR="00706EE0" w:rsidRDefault="00706EE0" w:rsidP="00EC66A0">
      <w:pPr>
        <w:pStyle w:val="Style1"/>
        <w:rPr>
          <w:color w:val="auto"/>
          <w:lang w:val="en"/>
        </w:rPr>
      </w:pPr>
      <w:r w:rsidRPr="006B381C">
        <w:rPr>
          <w:color w:val="auto"/>
          <w:lang w:val="en"/>
        </w:rPr>
        <w:t xml:space="preserve">The 2002 </w:t>
      </w:r>
      <w:proofErr w:type="spellStart"/>
      <w:r w:rsidRPr="006B381C">
        <w:rPr>
          <w:color w:val="auto"/>
          <w:lang w:val="en"/>
        </w:rPr>
        <w:t>colour</w:t>
      </w:r>
      <w:proofErr w:type="spellEnd"/>
      <w:r w:rsidRPr="006B381C">
        <w:rPr>
          <w:color w:val="auto"/>
          <w:lang w:val="en"/>
        </w:rPr>
        <w:t xml:space="preserve"> photograph shows the track</w:t>
      </w:r>
      <w:r w:rsidR="00AF1712" w:rsidRPr="006B381C">
        <w:rPr>
          <w:color w:val="auto"/>
          <w:lang w:val="en"/>
        </w:rPr>
        <w:t xml:space="preserve"> clearly to point B and a feature continuing beyond that, although </w:t>
      </w:r>
      <w:r w:rsidR="00D76998" w:rsidRPr="006B381C">
        <w:rPr>
          <w:color w:val="auto"/>
          <w:lang w:val="en"/>
        </w:rPr>
        <w:t>not</w:t>
      </w:r>
      <w:r w:rsidR="0039602E" w:rsidRPr="006B381C">
        <w:rPr>
          <w:color w:val="auto"/>
          <w:lang w:val="en"/>
        </w:rPr>
        <w:t xml:space="preserve"> as</w:t>
      </w:r>
      <w:r w:rsidR="00D76998" w:rsidRPr="006B381C">
        <w:rPr>
          <w:color w:val="auto"/>
          <w:lang w:val="en"/>
        </w:rPr>
        <w:t xml:space="preserve"> cl</w:t>
      </w:r>
      <w:r w:rsidR="0039602E" w:rsidRPr="006B381C">
        <w:rPr>
          <w:color w:val="auto"/>
          <w:lang w:val="en"/>
        </w:rPr>
        <w:t>e</w:t>
      </w:r>
      <w:r w:rsidR="00D76998" w:rsidRPr="006B381C">
        <w:rPr>
          <w:color w:val="auto"/>
          <w:lang w:val="en"/>
        </w:rPr>
        <w:t>ar</w:t>
      </w:r>
      <w:r w:rsidR="0039602E" w:rsidRPr="006B381C">
        <w:rPr>
          <w:color w:val="auto"/>
          <w:lang w:val="en"/>
        </w:rPr>
        <w:t>l</w:t>
      </w:r>
      <w:r w:rsidR="00D76998" w:rsidRPr="006B381C">
        <w:rPr>
          <w:color w:val="auto"/>
          <w:lang w:val="en"/>
        </w:rPr>
        <w:t>y</w:t>
      </w:r>
      <w:r w:rsidR="0039602E" w:rsidRPr="006B381C">
        <w:rPr>
          <w:color w:val="auto"/>
          <w:lang w:val="en"/>
        </w:rPr>
        <w:t xml:space="preserve"> def</w:t>
      </w:r>
      <w:r w:rsidRPr="006B381C">
        <w:rPr>
          <w:color w:val="auto"/>
          <w:lang w:val="en"/>
        </w:rPr>
        <w:t>in</w:t>
      </w:r>
      <w:r w:rsidR="0039602E" w:rsidRPr="006B381C">
        <w:rPr>
          <w:color w:val="auto"/>
          <w:lang w:val="en"/>
        </w:rPr>
        <w:t>ed</w:t>
      </w:r>
      <w:r w:rsidR="005A3EAE" w:rsidRPr="006B381C">
        <w:rPr>
          <w:color w:val="auto"/>
          <w:lang w:val="en"/>
        </w:rPr>
        <w:t xml:space="preserve">. On Winslow Hill a </w:t>
      </w:r>
      <w:r w:rsidRPr="006B381C">
        <w:rPr>
          <w:color w:val="auto"/>
          <w:lang w:val="en"/>
        </w:rPr>
        <w:t>circular route a</w:t>
      </w:r>
      <w:r w:rsidR="00AD7E4E" w:rsidRPr="006B381C">
        <w:rPr>
          <w:color w:val="auto"/>
          <w:lang w:val="en"/>
        </w:rPr>
        <w:t>round the ba</w:t>
      </w:r>
      <w:r w:rsidRPr="006B381C">
        <w:rPr>
          <w:color w:val="auto"/>
          <w:lang w:val="en"/>
        </w:rPr>
        <w:t>s</w:t>
      </w:r>
      <w:r w:rsidR="00AD7E4E" w:rsidRPr="006B381C">
        <w:rPr>
          <w:color w:val="auto"/>
          <w:lang w:val="en"/>
        </w:rPr>
        <w:t>e ca</w:t>
      </w:r>
      <w:r w:rsidRPr="006B381C">
        <w:rPr>
          <w:color w:val="auto"/>
          <w:lang w:val="en"/>
        </w:rPr>
        <w:t xml:space="preserve">n </w:t>
      </w:r>
      <w:r w:rsidR="00AD7E4E" w:rsidRPr="006B381C">
        <w:rPr>
          <w:color w:val="auto"/>
          <w:lang w:val="en"/>
        </w:rPr>
        <w:t>be seen, wi</w:t>
      </w:r>
      <w:r w:rsidRPr="006B381C">
        <w:rPr>
          <w:color w:val="auto"/>
          <w:lang w:val="en"/>
        </w:rPr>
        <w:t>th</w:t>
      </w:r>
      <w:r w:rsidR="00AD7E4E" w:rsidRPr="006B381C">
        <w:rPr>
          <w:color w:val="auto"/>
          <w:lang w:val="en"/>
        </w:rPr>
        <w:t xml:space="preserve"> a v</w:t>
      </w:r>
      <w:r w:rsidRPr="006B381C">
        <w:rPr>
          <w:color w:val="auto"/>
          <w:lang w:val="en"/>
        </w:rPr>
        <w:t>er</w:t>
      </w:r>
      <w:r w:rsidR="00AD7E4E" w:rsidRPr="006B381C">
        <w:rPr>
          <w:color w:val="auto"/>
          <w:lang w:val="en"/>
        </w:rPr>
        <w:t>y</w:t>
      </w:r>
      <w:r w:rsidRPr="006B381C">
        <w:rPr>
          <w:color w:val="auto"/>
          <w:lang w:val="en"/>
        </w:rPr>
        <w:t xml:space="preserve"> faint line to</w:t>
      </w:r>
      <w:r w:rsidR="00C65F6C" w:rsidRPr="006B381C">
        <w:rPr>
          <w:color w:val="auto"/>
          <w:lang w:val="en"/>
        </w:rPr>
        <w:t>wards</w:t>
      </w:r>
      <w:r w:rsidRPr="006B381C">
        <w:rPr>
          <w:color w:val="auto"/>
          <w:lang w:val="en"/>
        </w:rPr>
        <w:t xml:space="preserve"> D.</w:t>
      </w:r>
      <w:r w:rsidR="006B381C" w:rsidRPr="006B381C">
        <w:rPr>
          <w:color w:val="auto"/>
          <w:lang w:val="en"/>
        </w:rPr>
        <w:t xml:space="preserve"> </w:t>
      </w:r>
      <w:r w:rsidR="00BB0512">
        <w:rPr>
          <w:color w:val="auto"/>
          <w:lang w:val="en"/>
        </w:rPr>
        <w:t xml:space="preserve">By this </w:t>
      </w:r>
      <w:proofErr w:type="gramStart"/>
      <w:r w:rsidR="00BB0512">
        <w:rPr>
          <w:color w:val="auto"/>
          <w:lang w:val="en"/>
        </w:rPr>
        <w:t>time</w:t>
      </w:r>
      <w:proofErr w:type="gramEnd"/>
      <w:r w:rsidR="00BB0512">
        <w:rPr>
          <w:color w:val="auto"/>
          <w:lang w:val="en"/>
        </w:rPr>
        <w:t xml:space="preserve"> it seems the fencing of FP27 to the north of the field has been carried out, </w:t>
      </w:r>
      <w:r w:rsidR="00521698">
        <w:rPr>
          <w:color w:val="auto"/>
          <w:lang w:val="en"/>
        </w:rPr>
        <w:t>with further subdivision of the field to the west and south</w:t>
      </w:r>
      <w:r w:rsidR="00AC6DD6">
        <w:rPr>
          <w:color w:val="auto"/>
          <w:lang w:val="en"/>
        </w:rPr>
        <w:t>.</w:t>
      </w:r>
      <w:r w:rsidR="00521698">
        <w:rPr>
          <w:color w:val="auto"/>
          <w:lang w:val="en"/>
        </w:rPr>
        <w:t xml:space="preserve"> </w:t>
      </w:r>
      <w:r w:rsidR="006B381C" w:rsidRPr="006B381C">
        <w:rPr>
          <w:color w:val="auto"/>
          <w:lang w:val="en"/>
        </w:rPr>
        <w:t xml:space="preserve">A similar situation prevails in </w:t>
      </w:r>
      <w:r w:rsidRPr="006B381C">
        <w:rPr>
          <w:color w:val="auto"/>
          <w:lang w:val="en"/>
        </w:rPr>
        <w:t>2005</w:t>
      </w:r>
      <w:r w:rsidR="00D1019B">
        <w:rPr>
          <w:color w:val="auto"/>
          <w:lang w:val="en"/>
        </w:rPr>
        <w:t>,</w:t>
      </w:r>
      <w:r w:rsidRPr="006B381C">
        <w:rPr>
          <w:color w:val="auto"/>
          <w:lang w:val="en"/>
        </w:rPr>
        <w:t xml:space="preserve"> </w:t>
      </w:r>
      <w:r w:rsidR="00AC6DD6">
        <w:rPr>
          <w:color w:val="auto"/>
          <w:lang w:val="en"/>
        </w:rPr>
        <w:t xml:space="preserve">with </w:t>
      </w:r>
      <w:r w:rsidR="00D1019B">
        <w:rPr>
          <w:color w:val="auto"/>
          <w:lang w:val="en"/>
        </w:rPr>
        <w:t>o</w:t>
      </w:r>
      <w:r w:rsidRPr="006B381C">
        <w:rPr>
          <w:color w:val="auto"/>
          <w:lang w:val="en"/>
        </w:rPr>
        <w:t>the</w:t>
      </w:r>
      <w:r w:rsidR="00D1019B">
        <w:rPr>
          <w:color w:val="auto"/>
          <w:lang w:val="en"/>
        </w:rPr>
        <w:t>r</w:t>
      </w:r>
      <w:r w:rsidRPr="006B381C">
        <w:rPr>
          <w:color w:val="auto"/>
          <w:lang w:val="en"/>
        </w:rPr>
        <w:t xml:space="preserve"> routes </w:t>
      </w:r>
      <w:r w:rsidR="00AC6DD6">
        <w:rPr>
          <w:color w:val="auto"/>
          <w:lang w:val="en"/>
        </w:rPr>
        <w:t xml:space="preserve">shown </w:t>
      </w:r>
      <w:r w:rsidR="00D1019B">
        <w:rPr>
          <w:color w:val="auto"/>
          <w:lang w:val="en"/>
        </w:rPr>
        <w:t>i</w:t>
      </w:r>
      <w:r w:rsidRPr="006B381C">
        <w:rPr>
          <w:color w:val="auto"/>
          <w:lang w:val="en"/>
        </w:rPr>
        <w:t>n th</w:t>
      </w:r>
      <w:r w:rsidR="00985996">
        <w:rPr>
          <w:color w:val="auto"/>
          <w:lang w:val="en"/>
        </w:rPr>
        <w:t>e W</w:t>
      </w:r>
      <w:r w:rsidR="00D1019B">
        <w:rPr>
          <w:color w:val="auto"/>
          <w:lang w:val="en"/>
        </w:rPr>
        <w:t>i</w:t>
      </w:r>
      <w:r w:rsidR="00985996">
        <w:rPr>
          <w:color w:val="auto"/>
          <w:lang w:val="en"/>
        </w:rPr>
        <w:t>n</w:t>
      </w:r>
      <w:r w:rsidR="00D1019B">
        <w:rPr>
          <w:color w:val="auto"/>
          <w:lang w:val="en"/>
        </w:rPr>
        <w:t>s</w:t>
      </w:r>
      <w:r w:rsidR="00985996">
        <w:rPr>
          <w:color w:val="auto"/>
          <w:lang w:val="en"/>
        </w:rPr>
        <w:t>low Hill</w:t>
      </w:r>
      <w:r w:rsidRPr="006B381C">
        <w:rPr>
          <w:color w:val="auto"/>
          <w:lang w:val="en"/>
        </w:rPr>
        <w:t xml:space="preserve"> field, </w:t>
      </w:r>
      <w:r w:rsidR="00D1019B">
        <w:rPr>
          <w:color w:val="auto"/>
          <w:lang w:val="en"/>
        </w:rPr>
        <w:t>including FP27</w:t>
      </w:r>
      <w:r w:rsidR="00985996">
        <w:rPr>
          <w:color w:val="auto"/>
          <w:lang w:val="en"/>
        </w:rPr>
        <w:t xml:space="preserve"> from point D</w:t>
      </w:r>
      <w:r w:rsidRPr="006B381C">
        <w:rPr>
          <w:color w:val="auto"/>
          <w:lang w:val="en"/>
        </w:rPr>
        <w:t>.</w:t>
      </w:r>
      <w:r w:rsidR="003E0B6F">
        <w:rPr>
          <w:color w:val="auto"/>
          <w:lang w:val="en"/>
        </w:rPr>
        <w:t xml:space="preserve"> </w:t>
      </w:r>
    </w:p>
    <w:p w14:paraId="39B2DBA0" w14:textId="04F9AA64" w:rsidR="00651E0F" w:rsidRPr="00651E0F" w:rsidRDefault="00651E0F" w:rsidP="00651E0F">
      <w:pPr>
        <w:pStyle w:val="Heading6blackfont"/>
        <w:spacing w:before="160"/>
        <w:jc w:val="both"/>
        <w:rPr>
          <w:b w:val="0"/>
          <w:bCs/>
          <w:i/>
          <w:color w:val="auto"/>
        </w:rPr>
      </w:pPr>
      <w:r>
        <w:rPr>
          <w:b w:val="0"/>
          <w:bCs/>
          <w:i/>
          <w:color w:val="auto"/>
        </w:rPr>
        <w:t>Summ</w:t>
      </w:r>
      <w:r w:rsidRPr="00651E0F">
        <w:rPr>
          <w:b w:val="0"/>
          <w:bCs/>
          <w:i/>
          <w:color w:val="auto"/>
        </w:rPr>
        <w:t>ar</w:t>
      </w:r>
      <w:r>
        <w:rPr>
          <w:b w:val="0"/>
          <w:bCs/>
          <w:i/>
          <w:color w:val="auto"/>
        </w:rPr>
        <w:t>y</w:t>
      </w:r>
    </w:p>
    <w:p w14:paraId="58E58868" w14:textId="353E4FF7" w:rsidR="00D57D17" w:rsidRDefault="00985996" w:rsidP="00D500F1">
      <w:pPr>
        <w:pStyle w:val="Style1"/>
        <w:rPr>
          <w:color w:val="auto"/>
          <w:lang w:val="en"/>
        </w:rPr>
      </w:pPr>
      <w:r w:rsidRPr="00D57D17">
        <w:rPr>
          <w:color w:val="auto"/>
          <w:lang w:val="en"/>
        </w:rPr>
        <w:t>T</w:t>
      </w:r>
      <w:r w:rsidR="00706EE0" w:rsidRPr="00D57D17">
        <w:rPr>
          <w:color w:val="auto"/>
          <w:lang w:val="en"/>
        </w:rPr>
        <w:t>he</w:t>
      </w:r>
      <w:r w:rsidR="0025766D" w:rsidRPr="00D57D17">
        <w:rPr>
          <w:color w:val="auto"/>
          <w:lang w:val="en"/>
        </w:rPr>
        <w:t xml:space="preserve"> documenta</w:t>
      </w:r>
      <w:r w:rsidR="00E42ACD" w:rsidRPr="00D57D17">
        <w:rPr>
          <w:color w:val="auto"/>
          <w:lang w:val="en"/>
        </w:rPr>
        <w:t>ry ev</w:t>
      </w:r>
      <w:r w:rsidR="0025766D" w:rsidRPr="00D57D17">
        <w:rPr>
          <w:color w:val="auto"/>
          <w:lang w:val="en"/>
        </w:rPr>
        <w:t>i</w:t>
      </w:r>
      <w:r w:rsidR="00E42ACD" w:rsidRPr="00D57D17">
        <w:rPr>
          <w:color w:val="auto"/>
          <w:lang w:val="en"/>
        </w:rPr>
        <w:t>de</w:t>
      </w:r>
      <w:r w:rsidR="0025766D" w:rsidRPr="00D57D17">
        <w:rPr>
          <w:color w:val="auto"/>
          <w:lang w:val="en"/>
        </w:rPr>
        <w:t>n</w:t>
      </w:r>
      <w:r w:rsidR="00E42ACD" w:rsidRPr="00D57D17">
        <w:rPr>
          <w:color w:val="auto"/>
          <w:lang w:val="en"/>
        </w:rPr>
        <w:t>c</w:t>
      </w:r>
      <w:r w:rsidR="00706EE0" w:rsidRPr="00D57D17">
        <w:rPr>
          <w:color w:val="auto"/>
          <w:lang w:val="en"/>
        </w:rPr>
        <w:t>e</w:t>
      </w:r>
      <w:r w:rsidR="00E42ACD" w:rsidRPr="00D57D17">
        <w:rPr>
          <w:color w:val="auto"/>
          <w:lang w:val="en"/>
        </w:rPr>
        <w:t xml:space="preserve"> </w:t>
      </w:r>
      <w:r w:rsidRPr="00D57D17">
        <w:rPr>
          <w:color w:val="auto"/>
          <w:lang w:val="en"/>
        </w:rPr>
        <w:t xml:space="preserve">does not </w:t>
      </w:r>
      <w:r w:rsidR="0018271A" w:rsidRPr="00D57D17">
        <w:rPr>
          <w:color w:val="auto"/>
          <w:lang w:val="en"/>
        </w:rPr>
        <w:t>p</w:t>
      </w:r>
      <w:r w:rsidR="00706EE0" w:rsidRPr="00D57D17">
        <w:rPr>
          <w:color w:val="auto"/>
          <w:lang w:val="en"/>
        </w:rPr>
        <w:t>r</w:t>
      </w:r>
      <w:r w:rsidR="0018271A" w:rsidRPr="00D57D17">
        <w:rPr>
          <w:color w:val="auto"/>
          <w:lang w:val="en"/>
        </w:rPr>
        <w:t>ov</w:t>
      </w:r>
      <w:r w:rsidR="00706EE0" w:rsidRPr="00D57D17">
        <w:rPr>
          <w:color w:val="auto"/>
          <w:lang w:val="en"/>
        </w:rPr>
        <w:t>i</w:t>
      </w:r>
      <w:r w:rsidR="0018271A" w:rsidRPr="00D57D17">
        <w:rPr>
          <w:color w:val="auto"/>
          <w:lang w:val="en"/>
        </w:rPr>
        <w:t>de evidence of st</w:t>
      </w:r>
      <w:r w:rsidR="00706EE0" w:rsidRPr="00D57D17">
        <w:rPr>
          <w:color w:val="auto"/>
          <w:lang w:val="en"/>
        </w:rPr>
        <w:t>a</w:t>
      </w:r>
      <w:r w:rsidR="0018271A" w:rsidRPr="00D57D17">
        <w:rPr>
          <w:color w:val="auto"/>
          <w:lang w:val="en"/>
        </w:rPr>
        <w:t>tus of t</w:t>
      </w:r>
      <w:r w:rsidR="00706EE0" w:rsidRPr="00D57D17">
        <w:rPr>
          <w:color w:val="auto"/>
          <w:lang w:val="en"/>
        </w:rPr>
        <w:t>h</w:t>
      </w:r>
      <w:r w:rsidR="0018271A" w:rsidRPr="00D57D17">
        <w:rPr>
          <w:color w:val="auto"/>
          <w:lang w:val="en"/>
        </w:rPr>
        <w:t xml:space="preserve">e </w:t>
      </w:r>
      <w:r w:rsidRPr="00D57D17">
        <w:rPr>
          <w:color w:val="auto"/>
          <w:lang w:val="en"/>
        </w:rPr>
        <w:t>O</w:t>
      </w:r>
      <w:r w:rsidR="0018271A" w:rsidRPr="00D57D17">
        <w:rPr>
          <w:color w:val="auto"/>
          <w:lang w:val="en"/>
        </w:rPr>
        <w:t>rder r</w:t>
      </w:r>
      <w:r w:rsidR="00706EE0" w:rsidRPr="00D57D17">
        <w:rPr>
          <w:color w:val="auto"/>
          <w:lang w:val="en"/>
        </w:rPr>
        <w:t>o</w:t>
      </w:r>
      <w:r w:rsidR="0018271A" w:rsidRPr="00D57D17">
        <w:rPr>
          <w:color w:val="auto"/>
          <w:lang w:val="en"/>
        </w:rPr>
        <w:t>u</w:t>
      </w:r>
      <w:r w:rsidR="00706EE0" w:rsidRPr="00D57D17">
        <w:rPr>
          <w:color w:val="auto"/>
          <w:lang w:val="en"/>
        </w:rPr>
        <w:t>t</w:t>
      </w:r>
      <w:r w:rsidR="0018271A" w:rsidRPr="00D57D17">
        <w:rPr>
          <w:color w:val="auto"/>
          <w:lang w:val="en"/>
        </w:rPr>
        <w:t xml:space="preserve">e. </w:t>
      </w:r>
      <w:r w:rsidR="003C7840">
        <w:rPr>
          <w:color w:val="auto"/>
          <w:lang w:val="en"/>
        </w:rPr>
        <w:t xml:space="preserve">I note the argument of objectors that the photographs only show a </w:t>
      </w:r>
      <w:r w:rsidR="00B372C0">
        <w:rPr>
          <w:color w:val="auto"/>
          <w:lang w:val="en"/>
        </w:rPr>
        <w:t xml:space="preserve">feature in the period 2004 – 2009, however, the evidence </w:t>
      </w:r>
      <w:r w:rsidR="00627602">
        <w:rPr>
          <w:color w:val="auto"/>
          <w:lang w:val="en"/>
        </w:rPr>
        <w:t>m</w:t>
      </w:r>
      <w:r w:rsidR="00B372C0">
        <w:rPr>
          <w:color w:val="auto"/>
          <w:lang w:val="en"/>
        </w:rPr>
        <w:t>u</w:t>
      </w:r>
      <w:r w:rsidR="00627602">
        <w:rPr>
          <w:color w:val="auto"/>
          <w:lang w:val="en"/>
        </w:rPr>
        <w:t>st</w:t>
      </w:r>
      <w:r w:rsidR="00B372C0">
        <w:rPr>
          <w:color w:val="auto"/>
          <w:lang w:val="en"/>
        </w:rPr>
        <w:t xml:space="preserve"> be looked at in the round.</w:t>
      </w:r>
      <w:r w:rsidR="003C7840">
        <w:rPr>
          <w:color w:val="auto"/>
          <w:lang w:val="en"/>
        </w:rPr>
        <w:t xml:space="preserve"> </w:t>
      </w:r>
      <w:r w:rsidR="0018271A" w:rsidRPr="00D57D17">
        <w:rPr>
          <w:color w:val="auto"/>
          <w:lang w:val="en"/>
        </w:rPr>
        <w:t>T</w:t>
      </w:r>
      <w:r w:rsidR="00706EE0" w:rsidRPr="00D57D17">
        <w:rPr>
          <w:color w:val="auto"/>
          <w:lang w:val="en"/>
        </w:rPr>
        <w:t>he</w:t>
      </w:r>
      <w:r w:rsidRPr="00D57D17">
        <w:rPr>
          <w:color w:val="auto"/>
          <w:lang w:val="en"/>
        </w:rPr>
        <w:t xml:space="preserve"> documents </w:t>
      </w:r>
      <w:r w:rsidR="0018271A" w:rsidRPr="00D57D17">
        <w:rPr>
          <w:color w:val="auto"/>
          <w:lang w:val="en"/>
        </w:rPr>
        <w:t>assist</w:t>
      </w:r>
      <w:r w:rsidRPr="00D57D17">
        <w:rPr>
          <w:color w:val="auto"/>
          <w:lang w:val="en"/>
        </w:rPr>
        <w:t xml:space="preserve">, so far as they can, </w:t>
      </w:r>
      <w:r w:rsidR="0018271A" w:rsidRPr="00D57D17">
        <w:rPr>
          <w:color w:val="auto"/>
          <w:lang w:val="en"/>
        </w:rPr>
        <w:t>i</w:t>
      </w:r>
      <w:r w:rsidR="00706EE0" w:rsidRPr="00D57D17">
        <w:rPr>
          <w:color w:val="auto"/>
          <w:lang w:val="en"/>
        </w:rPr>
        <w:t>n</w:t>
      </w:r>
      <w:r w:rsidR="0018271A" w:rsidRPr="00D57D17">
        <w:rPr>
          <w:color w:val="auto"/>
          <w:lang w:val="en"/>
        </w:rPr>
        <w:t xml:space="preserve"> showing a</w:t>
      </w:r>
      <w:r w:rsidR="00706EE0" w:rsidRPr="00D57D17">
        <w:rPr>
          <w:color w:val="auto"/>
          <w:lang w:val="en"/>
        </w:rPr>
        <w:t xml:space="preserve"> p</w:t>
      </w:r>
      <w:r w:rsidR="0018271A" w:rsidRPr="00D57D17">
        <w:rPr>
          <w:color w:val="auto"/>
          <w:lang w:val="en"/>
        </w:rPr>
        <w:t>hys</w:t>
      </w:r>
      <w:r w:rsidR="00706EE0" w:rsidRPr="00D57D17">
        <w:rPr>
          <w:color w:val="auto"/>
          <w:lang w:val="en"/>
        </w:rPr>
        <w:t>i</w:t>
      </w:r>
      <w:r w:rsidR="0018271A" w:rsidRPr="00D57D17">
        <w:rPr>
          <w:color w:val="auto"/>
          <w:lang w:val="en"/>
        </w:rPr>
        <w:t>cal featu</w:t>
      </w:r>
      <w:r w:rsidR="00706EE0" w:rsidRPr="00D57D17">
        <w:rPr>
          <w:color w:val="auto"/>
          <w:lang w:val="en"/>
        </w:rPr>
        <w:t>r</w:t>
      </w:r>
      <w:r w:rsidR="0018271A" w:rsidRPr="00D57D17">
        <w:rPr>
          <w:color w:val="auto"/>
          <w:lang w:val="en"/>
        </w:rPr>
        <w:t>e in this loca</w:t>
      </w:r>
      <w:r w:rsidR="00706EE0" w:rsidRPr="00D57D17">
        <w:rPr>
          <w:color w:val="auto"/>
          <w:lang w:val="en"/>
        </w:rPr>
        <w:t>t</w:t>
      </w:r>
      <w:r w:rsidR="0018271A" w:rsidRPr="00D57D17">
        <w:rPr>
          <w:color w:val="auto"/>
          <w:lang w:val="en"/>
        </w:rPr>
        <w:t>i</w:t>
      </w:r>
      <w:r w:rsidR="00706EE0" w:rsidRPr="00D57D17">
        <w:rPr>
          <w:color w:val="auto"/>
          <w:lang w:val="en"/>
        </w:rPr>
        <w:t>o</w:t>
      </w:r>
      <w:r w:rsidR="0018271A" w:rsidRPr="00D57D17">
        <w:rPr>
          <w:color w:val="auto"/>
          <w:lang w:val="en"/>
        </w:rPr>
        <w:t>n from at least the time of the survey for the 1958 OS map</w:t>
      </w:r>
      <w:r w:rsidR="007527CA" w:rsidRPr="00D57D17">
        <w:rPr>
          <w:color w:val="auto"/>
          <w:lang w:val="en"/>
        </w:rPr>
        <w:t>.</w:t>
      </w:r>
      <w:r w:rsidR="00411107">
        <w:rPr>
          <w:color w:val="auto"/>
          <w:lang w:val="en"/>
        </w:rPr>
        <w:t xml:space="preserve"> It is unlikely that the feature has ‘come and gone’ between the various bits of evidence such that it did not physically exist.</w:t>
      </w:r>
      <w:r w:rsidR="007527CA" w:rsidRPr="00D57D17">
        <w:rPr>
          <w:color w:val="auto"/>
          <w:lang w:val="en"/>
        </w:rPr>
        <w:t xml:space="preserve"> </w:t>
      </w:r>
      <w:r w:rsidR="0094456D">
        <w:rPr>
          <w:color w:val="auto"/>
          <w:lang w:val="en"/>
        </w:rPr>
        <w:t>I am satisfied on the balance of probabilities, that t</w:t>
      </w:r>
      <w:r w:rsidR="007527CA" w:rsidRPr="00D57D17">
        <w:rPr>
          <w:color w:val="auto"/>
          <w:lang w:val="en"/>
        </w:rPr>
        <w:t>h</w:t>
      </w:r>
      <w:r w:rsidR="00411107">
        <w:rPr>
          <w:color w:val="auto"/>
          <w:lang w:val="en"/>
        </w:rPr>
        <w:t>e</w:t>
      </w:r>
      <w:r w:rsidR="0094456D">
        <w:rPr>
          <w:color w:val="auto"/>
          <w:lang w:val="en"/>
        </w:rPr>
        <w:t xml:space="preserve"> physical</w:t>
      </w:r>
      <w:r w:rsidR="007527CA" w:rsidRPr="00D57D17">
        <w:rPr>
          <w:color w:val="auto"/>
          <w:lang w:val="en"/>
        </w:rPr>
        <w:t xml:space="preserve"> feature has bee</w:t>
      </w:r>
      <w:r w:rsidR="00706EE0" w:rsidRPr="00D57D17">
        <w:rPr>
          <w:color w:val="auto"/>
          <w:lang w:val="en"/>
        </w:rPr>
        <w:t>n</w:t>
      </w:r>
      <w:r w:rsidR="007527CA" w:rsidRPr="00D57D17">
        <w:rPr>
          <w:color w:val="auto"/>
          <w:lang w:val="en"/>
        </w:rPr>
        <w:t xml:space="preserve"> </w:t>
      </w:r>
      <w:r w:rsidR="00706EE0" w:rsidRPr="00D57D17">
        <w:rPr>
          <w:color w:val="auto"/>
          <w:lang w:val="en"/>
        </w:rPr>
        <w:t>o</w:t>
      </w:r>
      <w:r w:rsidR="007527CA" w:rsidRPr="00D57D17">
        <w:rPr>
          <w:color w:val="auto"/>
          <w:lang w:val="en"/>
        </w:rPr>
        <w:t xml:space="preserve">n </w:t>
      </w:r>
      <w:r w:rsidR="00706EE0" w:rsidRPr="00D57D17">
        <w:rPr>
          <w:color w:val="auto"/>
          <w:lang w:val="en"/>
        </w:rPr>
        <w:t>t</w:t>
      </w:r>
      <w:r w:rsidR="007527CA" w:rsidRPr="00D57D17">
        <w:rPr>
          <w:color w:val="auto"/>
          <w:lang w:val="en"/>
        </w:rPr>
        <w:t>he ground in one form or another</w:t>
      </w:r>
      <w:r w:rsidR="00486F07" w:rsidRPr="00D57D17">
        <w:rPr>
          <w:color w:val="auto"/>
          <w:lang w:val="en"/>
        </w:rPr>
        <w:t>, apparently available as a through-route,</w:t>
      </w:r>
      <w:r w:rsidR="007527CA" w:rsidRPr="00D57D17">
        <w:rPr>
          <w:color w:val="auto"/>
          <w:lang w:val="en"/>
        </w:rPr>
        <w:t xml:space="preserve"> unt</w:t>
      </w:r>
      <w:r w:rsidR="00706EE0" w:rsidRPr="00D57D17">
        <w:rPr>
          <w:color w:val="auto"/>
          <w:lang w:val="en"/>
        </w:rPr>
        <w:t>i</w:t>
      </w:r>
      <w:r w:rsidR="007527CA" w:rsidRPr="00D57D17">
        <w:rPr>
          <w:color w:val="auto"/>
          <w:lang w:val="en"/>
        </w:rPr>
        <w:t>l</w:t>
      </w:r>
      <w:r w:rsidR="00486F07" w:rsidRPr="00D57D17">
        <w:rPr>
          <w:color w:val="auto"/>
          <w:lang w:val="en"/>
        </w:rPr>
        <w:t xml:space="preserve"> th</w:t>
      </w:r>
      <w:r w:rsidR="00706EE0" w:rsidRPr="00D57D17">
        <w:rPr>
          <w:color w:val="auto"/>
          <w:lang w:val="en"/>
        </w:rPr>
        <w:t>e</w:t>
      </w:r>
      <w:r w:rsidR="00486F07" w:rsidRPr="00D57D17">
        <w:rPr>
          <w:color w:val="auto"/>
          <w:lang w:val="en"/>
        </w:rPr>
        <w:t xml:space="preserve"> </w:t>
      </w:r>
      <w:r w:rsidR="00C34078" w:rsidRPr="00D57D17">
        <w:rPr>
          <w:color w:val="auto"/>
          <w:lang w:val="en"/>
        </w:rPr>
        <w:t xml:space="preserve">blocking of the route with fencing </w:t>
      </w:r>
      <w:r w:rsidR="00706EE0" w:rsidRPr="00D57D17">
        <w:rPr>
          <w:color w:val="auto"/>
          <w:lang w:val="en"/>
        </w:rPr>
        <w:t>a</w:t>
      </w:r>
      <w:r w:rsidR="00C34078" w:rsidRPr="00D57D17">
        <w:rPr>
          <w:color w:val="auto"/>
          <w:lang w:val="en"/>
        </w:rPr>
        <w:t>t poi</w:t>
      </w:r>
      <w:r w:rsidR="00706EE0" w:rsidRPr="00D57D17">
        <w:rPr>
          <w:color w:val="auto"/>
          <w:lang w:val="en"/>
        </w:rPr>
        <w:t>n</w:t>
      </w:r>
      <w:r w:rsidR="00C34078" w:rsidRPr="00D57D17">
        <w:rPr>
          <w:color w:val="auto"/>
          <w:lang w:val="en"/>
        </w:rPr>
        <w:t xml:space="preserve">t </w:t>
      </w:r>
      <w:r w:rsidR="00E32D2F" w:rsidRPr="00D57D17">
        <w:rPr>
          <w:color w:val="auto"/>
          <w:lang w:val="en"/>
        </w:rPr>
        <w:t xml:space="preserve">C in August 2009. </w:t>
      </w:r>
    </w:p>
    <w:p w14:paraId="12C0F902" w14:textId="6DC09D7F" w:rsidR="00053500" w:rsidRPr="00FC53F2" w:rsidRDefault="00053500" w:rsidP="00053500">
      <w:pPr>
        <w:pStyle w:val="Heading6blackfont"/>
        <w:spacing w:before="120"/>
        <w:rPr>
          <w:i/>
          <w:color w:val="auto"/>
        </w:rPr>
      </w:pPr>
      <w:r w:rsidRPr="00053500">
        <w:rPr>
          <w:i/>
          <w:color w:val="auto"/>
        </w:rPr>
        <w:lastRenderedPageBreak/>
        <w:t>User evidence</w:t>
      </w:r>
      <w:r w:rsidR="00E27C35">
        <w:rPr>
          <w:i/>
          <w:color w:val="auto"/>
        </w:rPr>
        <w:t>, s</w:t>
      </w:r>
      <w:r w:rsidRPr="00FC53F2">
        <w:rPr>
          <w:i/>
          <w:color w:val="auto"/>
        </w:rPr>
        <w:t xml:space="preserve">ection 31 of the Highways Act 1980 </w:t>
      </w:r>
    </w:p>
    <w:p w14:paraId="7B9594E3" w14:textId="77777777" w:rsidR="00E02891" w:rsidRDefault="002E1193" w:rsidP="00053500">
      <w:pPr>
        <w:pStyle w:val="Style1"/>
        <w:tabs>
          <w:tab w:val="clear" w:pos="720"/>
        </w:tabs>
        <w:rPr>
          <w:color w:val="auto"/>
          <w:szCs w:val="22"/>
        </w:rPr>
      </w:pPr>
      <w:r>
        <w:rPr>
          <w:color w:val="auto"/>
          <w:szCs w:val="22"/>
        </w:rPr>
        <w:t>There appear</w:t>
      </w:r>
      <w:r w:rsidR="00D55112">
        <w:rPr>
          <w:color w:val="auto"/>
          <w:szCs w:val="22"/>
        </w:rPr>
        <w:t xml:space="preserve">s </w:t>
      </w:r>
      <w:r>
        <w:rPr>
          <w:color w:val="auto"/>
          <w:szCs w:val="22"/>
        </w:rPr>
        <w:t>t</w:t>
      </w:r>
      <w:r w:rsidR="00D55112">
        <w:rPr>
          <w:color w:val="auto"/>
          <w:szCs w:val="22"/>
        </w:rPr>
        <w:t>o</w:t>
      </w:r>
      <w:r>
        <w:rPr>
          <w:color w:val="auto"/>
          <w:szCs w:val="22"/>
        </w:rPr>
        <w:t xml:space="preserve"> b</w:t>
      </w:r>
      <w:r w:rsidR="00D55112">
        <w:rPr>
          <w:color w:val="auto"/>
          <w:szCs w:val="22"/>
        </w:rPr>
        <w:t>e</w:t>
      </w:r>
      <w:r>
        <w:rPr>
          <w:color w:val="auto"/>
          <w:szCs w:val="22"/>
        </w:rPr>
        <w:t xml:space="preserve"> </w:t>
      </w:r>
      <w:r w:rsidR="00C536EA">
        <w:rPr>
          <w:color w:val="auto"/>
          <w:szCs w:val="22"/>
        </w:rPr>
        <w:t>n</w:t>
      </w:r>
      <w:r w:rsidR="00053500" w:rsidRPr="003542FA">
        <w:rPr>
          <w:color w:val="auto"/>
          <w:szCs w:val="22"/>
        </w:rPr>
        <w:t>o</w:t>
      </w:r>
      <w:r w:rsidR="00C536EA">
        <w:rPr>
          <w:color w:val="auto"/>
          <w:szCs w:val="22"/>
        </w:rPr>
        <w:t xml:space="preserve"> disag</w:t>
      </w:r>
      <w:r w:rsidR="00053500" w:rsidRPr="003542FA">
        <w:rPr>
          <w:color w:val="auto"/>
          <w:szCs w:val="22"/>
        </w:rPr>
        <w:t>re</w:t>
      </w:r>
      <w:r w:rsidR="00C536EA">
        <w:rPr>
          <w:color w:val="auto"/>
          <w:szCs w:val="22"/>
        </w:rPr>
        <w:t>ement that the</w:t>
      </w:r>
      <w:r w:rsidR="00053500" w:rsidRPr="003542FA">
        <w:rPr>
          <w:color w:val="auto"/>
          <w:szCs w:val="22"/>
        </w:rPr>
        <w:t>r</w:t>
      </w:r>
      <w:r w:rsidR="00C536EA">
        <w:rPr>
          <w:color w:val="auto"/>
          <w:szCs w:val="22"/>
        </w:rPr>
        <w:t xml:space="preserve">e </w:t>
      </w:r>
      <w:r w:rsidR="00053500" w:rsidRPr="003542FA">
        <w:rPr>
          <w:color w:val="auto"/>
          <w:szCs w:val="22"/>
        </w:rPr>
        <w:t>w</w:t>
      </w:r>
      <w:r w:rsidR="00C536EA">
        <w:rPr>
          <w:color w:val="auto"/>
          <w:szCs w:val="22"/>
        </w:rPr>
        <w:t xml:space="preserve">as blocking </w:t>
      </w:r>
      <w:r w:rsidR="00053500" w:rsidRPr="003542FA">
        <w:rPr>
          <w:color w:val="auto"/>
          <w:szCs w:val="22"/>
        </w:rPr>
        <w:t xml:space="preserve">of the </w:t>
      </w:r>
      <w:r w:rsidR="00C536EA">
        <w:rPr>
          <w:color w:val="auto"/>
          <w:szCs w:val="22"/>
        </w:rPr>
        <w:t>Or</w:t>
      </w:r>
      <w:r w:rsidR="00053500" w:rsidRPr="003542FA">
        <w:rPr>
          <w:color w:val="auto"/>
          <w:szCs w:val="22"/>
        </w:rPr>
        <w:t>d</w:t>
      </w:r>
      <w:r w:rsidR="00C536EA">
        <w:rPr>
          <w:color w:val="auto"/>
          <w:szCs w:val="22"/>
        </w:rPr>
        <w:t>er route i</w:t>
      </w:r>
      <w:r w:rsidR="00053500" w:rsidRPr="003542FA">
        <w:rPr>
          <w:color w:val="auto"/>
          <w:szCs w:val="22"/>
        </w:rPr>
        <w:t>n</w:t>
      </w:r>
      <w:r w:rsidR="00C536EA">
        <w:rPr>
          <w:color w:val="auto"/>
          <w:szCs w:val="22"/>
        </w:rPr>
        <w:t xml:space="preserve"> August 2009 by </w:t>
      </w:r>
      <w:r w:rsidR="00053500" w:rsidRPr="003542FA">
        <w:rPr>
          <w:color w:val="auto"/>
          <w:szCs w:val="22"/>
        </w:rPr>
        <w:t>wa</w:t>
      </w:r>
      <w:r w:rsidR="00C536EA">
        <w:rPr>
          <w:color w:val="auto"/>
          <w:szCs w:val="22"/>
        </w:rPr>
        <w:t>y</w:t>
      </w:r>
      <w:r w:rsidR="00053500" w:rsidRPr="003542FA">
        <w:rPr>
          <w:color w:val="auto"/>
          <w:szCs w:val="22"/>
        </w:rPr>
        <w:t xml:space="preserve"> of </w:t>
      </w:r>
      <w:r w:rsidR="00571EA5">
        <w:rPr>
          <w:color w:val="auto"/>
          <w:szCs w:val="22"/>
        </w:rPr>
        <w:t>fencing acr</w:t>
      </w:r>
      <w:r w:rsidR="00C536EA">
        <w:rPr>
          <w:color w:val="auto"/>
          <w:szCs w:val="22"/>
        </w:rPr>
        <w:t>o</w:t>
      </w:r>
      <w:r w:rsidR="00571EA5">
        <w:rPr>
          <w:color w:val="auto"/>
          <w:szCs w:val="22"/>
        </w:rPr>
        <w:t xml:space="preserve">ss </w:t>
      </w:r>
      <w:r w:rsidR="00053500" w:rsidRPr="003542FA">
        <w:rPr>
          <w:color w:val="auto"/>
          <w:szCs w:val="22"/>
        </w:rPr>
        <w:t>the</w:t>
      </w:r>
      <w:r w:rsidR="00571EA5">
        <w:rPr>
          <w:color w:val="auto"/>
          <w:szCs w:val="22"/>
        </w:rPr>
        <w:t xml:space="preserve"> access </w:t>
      </w:r>
      <w:r w:rsidR="00053500" w:rsidRPr="003542FA">
        <w:rPr>
          <w:color w:val="auto"/>
          <w:szCs w:val="22"/>
        </w:rPr>
        <w:t>a</w:t>
      </w:r>
      <w:r w:rsidR="00571EA5">
        <w:rPr>
          <w:color w:val="auto"/>
          <w:szCs w:val="22"/>
        </w:rPr>
        <w:t xml:space="preserve">t point C. </w:t>
      </w:r>
      <w:r w:rsidR="00012198">
        <w:rPr>
          <w:color w:val="auto"/>
          <w:szCs w:val="22"/>
        </w:rPr>
        <w:t xml:space="preserve">I </w:t>
      </w:r>
      <w:r w:rsidR="00053500" w:rsidRPr="003542FA">
        <w:rPr>
          <w:color w:val="auto"/>
          <w:szCs w:val="22"/>
        </w:rPr>
        <w:t>am</w:t>
      </w:r>
      <w:r w:rsidR="00012198">
        <w:rPr>
          <w:color w:val="auto"/>
          <w:szCs w:val="22"/>
        </w:rPr>
        <w:t xml:space="preserve"> satisfie</w:t>
      </w:r>
      <w:r w:rsidR="00053500" w:rsidRPr="003542FA">
        <w:rPr>
          <w:color w:val="auto"/>
          <w:szCs w:val="22"/>
        </w:rPr>
        <w:t xml:space="preserve">d </w:t>
      </w:r>
      <w:r w:rsidR="00012198">
        <w:rPr>
          <w:color w:val="auto"/>
          <w:szCs w:val="22"/>
        </w:rPr>
        <w:t xml:space="preserve">that </w:t>
      </w:r>
      <w:r w:rsidR="00025490">
        <w:rPr>
          <w:color w:val="auto"/>
          <w:szCs w:val="22"/>
        </w:rPr>
        <w:t xml:space="preserve">this is </w:t>
      </w:r>
      <w:r w:rsidR="00053500" w:rsidRPr="003542FA">
        <w:rPr>
          <w:color w:val="auto"/>
          <w:szCs w:val="22"/>
        </w:rPr>
        <w:t>the d</w:t>
      </w:r>
      <w:r w:rsidR="00025490">
        <w:rPr>
          <w:color w:val="auto"/>
          <w:szCs w:val="22"/>
        </w:rPr>
        <w:t>ate on which use was brought i</w:t>
      </w:r>
      <w:r w:rsidR="00053500" w:rsidRPr="003542FA">
        <w:rPr>
          <w:color w:val="auto"/>
          <w:szCs w:val="22"/>
        </w:rPr>
        <w:t>nt</w:t>
      </w:r>
      <w:r w:rsidR="00025490">
        <w:rPr>
          <w:color w:val="auto"/>
          <w:szCs w:val="22"/>
        </w:rPr>
        <w:t>o quest</w:t>
      </w:r>
      <w:r w:rsidR="00053500" w:rsidRPr="003542FA">
        <w:rPr>
          <w:color w:val="auto"/>
          <w:szCs w:val="22"/>
        </w:rPr>
        <w:t>i</w:t>
      </w:r>
      <w:r w:rsidR="00025490">
        <w:rPr>
          <w:color w:val="auto"/>
          <w:szCs w:val="22"/>
        </w:rPr>
        <w:t xml:space="preserve">on </w:t>
      </w:r>
      <w:r w:rsidR="00110486">
        <w:rPr>
          <w:color w:val="auto"/>
          <w:szCs w:val="22"/>
        </w:rPr>
        <w:t xml:space="preserve">giving rise </w:t>
      </w:r>
      <w:r w:rsidR="00053500" w:rsidRPr="003542FA">
        <w:rPr>
          <w:color w:val="auto"/>
          <w:szCs w:val="22"/>
        </w:rPr>
        <w:t>to</w:t>
      </w:r>
      <w:r w:rsidR="00110486">
        <w:rPr>
          <w:color w:val="auto"/>
          <w:szCs w:val="22"/>
        </w:rPr>
        <w:t xml:space="preserve"> a r</w:t>
      </w:r>
      <w:r w:rsidR="00053500" w:rsidRPr="003542FA">
        <w:rPr>
          <w:color w:val="auto"/>
          <w:szCs w:val="22"/>
        </w:rPr>
        <w:t>e</w:t>
      </w:r>
      <w:r w:rsidR="00110486">
        <w:rPr>
          <w:color w:val="auto"/>
          <w:szCs w:val="22"/>
        </w:rPr>
        <w:t xml:space="preserve">levant twenty-year period </w:t>
      </w:r>
      <w:r w:rsidR="00E02891">
        <w:rPr>
          <w:color w:val="auto"/>
          <w:szCs w:val="22"/>
        </w:rPr>
        <w:t xml:space="preserve">August </w:t>
      </w:r>
      <w:r w:rsidR="00053500" w:rsidRPr="003542FA">
        <w:rPr>
          <w:color w:val="auto"/>
          <w:szCs w:val="22"/>
        </w:rPr>
        <w:t>19</w:t>
      </w:r>
      <w:r w:rsidR="00E02891">
        <w:rPr>
          <w:color w:val="auto"/>
          <w:szCs w:val="22"/>
        </w:rPr>
        <w:t>89 – August 2009</w:t>
      </w:r>
      <w:r w:rsidR="00053500" w:rsidRPr="003542FA">
        <w:rPr>
          <w:color w:val="auto"/>
          <w:szCs w:val="22"/>
        </w:rPr>
        <w:t xml:space="preserve">. </w:t>
      </w:r>
    </w:p>
    <w:p w14:paraId="2BCA2135" w14:textId="28B9E4EB" w:rsidR="00C172F7" w:rsidRPr="00C172F7" w:rsidRDefault="00053500" w:rsidP="00975C54">
      <w:pPr>
        <w:pStyle w:val="Style1"/>
        <w:tabs>
          <w:tab w:val="clear" w:pos="720"/>
        </w:tabs>
        <w:rPr>
          <w:color w:val="7030A0"/>
          <w:szCs w:val="22"/>
        </w:rPr>
      </w:pPr>
      <w:r w:rsidRPr="007C0D35">
        <w:rPr>
          <w:color w:val="auto"/>
          <w:szCs w:val="22"/>
        </w:rPr>
        <w:t>The evidence of use arises from the user evidence forms (“UEFs”) submitted in connection with the application.</w:t>
      </w:r>
      <w:r w:rsidR="007C0D35" w:rsidRPr="007C0D35">
        <w:rPr>
          <w:color w:val="auto"/>
          <w:szCs w:val="22"/>
        </w:rPr>
        <w:t xml:space="preserve"> A total of 83 UEFs </w:t>
      </w:r>
      <w:r w:rsidR="007C0D35">
        <w:rPr>
          <w:color w:val="auto"/>
          <w:szCs w:val="22"/>
        </w:rPr>
        <w:t>r</w:t>
      </w:r>
      <w:r w:rsidR="00F944B8" w:rsidRPr="007C0D35">
        <w:rPr>
          <w:color w:val="auto"/>
          <w:szCs w:val="22"/>
        </w:rPr>
        <w:t>ef</w:t>
      </w:r>
      <w:r w:rsidR="007C0D35">
        <w:rPr>
          <w:color w:val="auto"/>
          <w:szCs w:val="22"/>
        </w:rPr>
        <w:t xml:space="preserve">er to use from </w:t>
      </w:r>
      <w:r w:rsidR="006D7F1A">
        <w:rPr>
          <w:color w:val="auto"/>
          <w:szCs w:val="22"/>
        </w:rPr>
        <w:t>the 1940s u</w:t>
      </w:r>
      <w:r w:rsidR="00F944B8" w:rsidRPr="007C0D35">
        <w:rPr>
          <w:color w:val="auto"/>
          <w:szCs w:val="22"/>
        </w:rPr>
        <w:t>n</w:t>
      </w:r>
      <w:r w:rsidR="006D7F1A">
        <w:rPr>
          <w:color w:val="auto"/>
          <w:szCs w:val="22"/>
        </w:rPr>
        <w:t>ti</w:t>
      </w:r>
      <w:r w:rsidR="00F944B8" w:rsidRPr="007C0D35">
        <w:rPr>
          <w:color w:val="auto"/>
          <w:szCs w:val="22"/>
        </w:rPr>
        <w:t>l</w:t>
      </w:r>
      <w:r w:rsidR="006D7F1A">
        <w:rPr>
          <w:color w:val="auto"/>
          <w:szCs w:val="22"/>
        </w:rPr>
        <w:t xml:space="preserve"> use was </w:t>
      </w:r>
      <w:r w:rsidR="006757F9">
        <w:rPr>
          <w:color w:val="auto"/>
          <w:szCs w:val="22"/>
        </w:rPr>
        <w:t>st</w:t>
      </w:r>
      <w:r w:rsidR="00F944B8" w:rsidRPr="007C0D35">
        <w:rPr>
          <w:color w:val="auto"/>
          <w:szCs w:val="22"/>
        </w:rPr>
        <w:t>o</w:t>
      </w:r>
      <w:r w:rsidR="006757F9">
        <w:rPr>
          <w:color w:val="auto"/>
          <w:szCs w:val="22"/>
        </w:rPr>
        <w:t>ppe</w:t>
      </w:r>
      <w:r w:rsidR="00F944B8" w:rsidRPr="007C0D35">
        <w:rPr>
          <w:color w:val="auto"/>
          <w:szCs w:val="22"/>
        </w:rPr>
        <w:t>d</w:t>
      </w:r>
      <w:r w:rsidR="006757F9">
        <w:rPr>
          <w:color w:val="auto"/>
          <w:szCs w:val="22"/>
        </w:rPr>
        <w:t xml:space="preserve"> b</w:t>
      </w:r>
      <w:r w:rsidR="00F944B8" w:rsidRPr="007C0D35">
        <w:rPr>
          <w:color w:val="auto"/>
          <w:szCs w:val="22"/>
        </w:rPr>
        <w:t>y</w:t>
      </w:r>
      <w:r w:rsidR="006757F9">
        <w:rPr>
          <w:color w:val="auto"/>
          <w:szCs w:val="22"/>
        </w:rPr>
        <w:t xml:space="preserve"> th</w:t>
      </w:r>
      <w:r w:rsidR="00F944B8" w:rsidRPr="007C0D35">
        <w:rPr>
          <w:color w:val="auto"/>
          <w:szCs w:val="22"/>
        </w:rPr>
        <w:t>e</w:t>
      </w:r>
      <w:r w:rsidR="006757F9">
        <w:rPr>
          <w:color w:val="auto"/>
          <w:szCs w:val="22"/>
        </w:rPr>
        <w:t xml:space="preserve"> blocking </w:t>
      </w:r>
      <w:r w:rsidR="00286E69">
        <w:rPr>
          <w:color w:val="auto"/>
          <w:szCs w:val="22"/>
        </w:rPr>
        <w:t>o</w:t>
      </w:r>
      <w:r w:rsidR="006757F9">
        <w:rPr>
          <w:color w:val="auto"/>
          <w:szCs w:val="22"/>
        </w:rPr>
        <w:t>f th</w:t>
      </w:r>
      <w:r w:rsidR="00F944B8" w:rsidRPr="007C0D35">
        <w:rPr>
          <w:color w:val="auto"/>
          <w:szCs w:val="22"/>
        </w:rPr>
        <w:t>e</w:t>
      </w:r>
      <w:r w:rsidR="006757F9">
        <w:rPr>
          <w:color w:val="auto"/>
          <w:szCs w:val="22"/>
        </w:rPr>
        <w:t xml:space="preserve"> kissi</w:t>
      </w:r>
      <w:r w:rsidR="00F944B8" w:rsidRPr="007C0D35">
        <w:rPr>
          <w:color w:val="auto"/>
          <w:szCs w:val="22"/>
        </w:rPr>
        <w:t>n</w:t>
      </w:r>
      <w:r w:rsidR="006757F9">
        <w:rPr>
          <w:color w:val="auto"/>
          <w:szCs w:val="22"/>
        </w:rPr>
        <w:t>g gat</w:t>
      </w:r>
      <w:r w:rsidR="00F944B8" w:rsidRPr="007C0D35">
        <w:rPr>
          <w:color w:val="auto"/>
          <w:szCs w:val="22"/>
        </w:rPr>
        <w:t>e</w:t>
      </w:r>
      <w:r w:rsidR="006757F9">
        <w:rPr>
          <w:color w:val="auto"/>
          <w:szCs w:val="22"/>
        </w:rPr>
        <w:t xml:space="preserve">. </w:t>
      </w:r>
      <w:r w:rsidR="00B33635">
        <w:rPr>
          <w:color w:val="auto"/>
          <w:szCs w:val="22"/>
        </w:rPr>
        <w:t>T</w:t>
      </w:r>
      <w:r w:rsidR="00F944B8" w:rsidRPr="007C0D35">
        <w:rPr>
          <w:color w:val="auto"/>
          <w:szCs w:val="22"/>
        </w:rPr>
        <w:t xml:space="preserve">he </w:t>
      </w:r>
      <w:r w:rsidR="00B33635">
        <w:rPr>
          <w:color w:val="auto"/>
          <w:szCs w:val="22"/>
        </w:rPr>
        <w:t>leve</w:t>
      </w:r>
      <w:r w:rsidR="00F944B8" w:rsidRPr="007C0D35">
        <w:rPr>
          <w:color w:val="auto"/>
          <w:szCs w:val="22"/>
        </w:rPr>
        <w:t>ls</w:t>
      </w:r>
      <w:r w:rsidR="00B33635">
        <w:rPr>
          <w:color w:val="auto"/>
          <w:szCs w:val="22"/>
        </w:rPr>
        <w:t xml:space="preserve"> of us</w:t>
      </w:r>
      <w:r w:rsidR="00F944B8" w:rsidRPr="007C0D35">
        <w:rPr>
          <w:color w:val="auto"/>
          <w:szCs w:val="22"/>
        </w:rPr>
        <w:t xml:space="preserve">er </w:t>
      </w:r>
      <w:r w:rsidR="00B33635">
        <w:rPr>
          <w:color w:val="auto"/>
          <w:szCs w:val="22"/>
        </w:rPr>
        <w:t>bu</w:t>
      </w:r>
      <w:r w:rsidR="00F944B8" w:rsidRPr="007C0D35">
        <w:rPr>
          <w:color w:val="auto"/>
          <w:szCs w:val="22"/>
        </w:rPr>
        <w:t>i</w:t>
      </w:r>
      <w:r w:rsidR="00B33635">
        <w:rPr>
          <w:color w:val="auto"/>
          <w:szCs w:val="22"/>
        </w:rPr>
        <w:t>ld over time, which make</w:t>
      </w:r>
      <w:r w:rsidR="00F944B8" w:rsidRPr="007C0D35">
        <w:rPr>
          <w:color w:val="auto"/>
          <w:szCs w:val="22"/>
        </w:rPr>
        <w:t xml:space="preserve">s </w:t>
      </w:r>
      <w:r w:rsidR="00B33635">
        <w:rPr>
          <w:color w:val="auto"/>
          <w:szCs w:val="22"/>
        </w:rPr>
        <w:t>s</w:t>
      </w:r>
      <w:r w:rsidR="00F944B8" w:rsidRPr="007C0D35">
        <w:rPr>
          <w:color w:val="auto"/>
          <w:szCs w:val="22"/>
        </w:rPr>
        <w:t>e</w:t>
      </w:r>
      <w:r w:rsidR="00B33635">
        <w:rPr>
          <w:color w:val="auto"/>
          <w:szCs w:val="22"/>
        </w:rPr>
        <w:t>nse wh</w:t>
      </w:r>
      <w:r w:rsidR="00F944B8" w:rsidRPr="007C0D35">
        <w:rPr>
          <w:color w:val="auto"/>
          <w:szCs w:val="22"/>
        </w:rPr>
        <w:t>en</w:t>
      </w:r>
      <w:r w:rsidR="00B33635">
        <w:rPr>
          <w:color w:val="auto"/>
          <w:szCs w:val="22"/>
        </w:rPr>
        <w:t xml:space="preserve"> </w:t>
      </w:r>
      <w:r w:rsidR="00F944B8" w:rsidRPr="007C0D35">
        <w:rPr>
          <w:color w:val="auto"/>
          <w:szCs w:val="22"/>
        </w:rPr>
        <w:t>c</w:t>
      </w:r>
      <w:r w:rsidR="00B33635">
        <w:rPr>
          <w:color w:val="auto"/>
          <w:szCs w:val="22"/>
        </w:rPr>
        <w:t>onsid</w:t>
      </w:r>
      <w:r w:rsidR="00F944B8" w:rsidRPr="007C0D35">
        <w:rPr>
          <w:color w:val="auto"/>
          <w:szCs w:val="22"/>
        </w:rPr>
        <w:t>e</w:t>
      </w:r>
      <w:r w:rsidR="00B33635">
        <w:rPr>
          <w:color w:val="auto"/>
          <w:szCs w:val="22"/>
        </w:rPr>
        <w:t>ring the development of the surrounding land; as mor people live locally, more people would be likely to know of the route and use of it</w:t>
      </w:r>
      <w:r w:rsidR="00F944B8" w:rsidRPr="007C0D35">
        <w:rPr>
          <w:color w:val="auto"/>
          <w:szCs w:val="22"/>
        </w:rPr>
        <w:t>.</w:t>
      </w:r>
      <w:r w:rsidR="00B33635">
        <w:rPr>
          <w:color w:val="auto"/>
          <w:szCs w:val="22"/>
        </w:rPr>
        <w:t xml:space="preserve"> </w:t>
      </w:r>
    </w:p>
    <w:p w14:paraId="5257B0B8" w14:textId="37BB711B" w:rsidR="00C172F7" w:rsidRPr="00C172F7" w:rsidRDefault="00B33635" w:rsidP="00975C54">
      <w:pPr>
        <w:pStyle w:val="Style1"/>
        <w:tabs>
          <w:tab w:val="clear" w:pos="720"/>
        </w:tabs>
        <w:rPr>
          <w:color w:val="7030A0"/>
          <w:szCs w:val="22"/>
        </w:rPr>
      </w:pPr>
      <w:r>
        <w:rPr>
          <w:color w:val="auto"/>
          <w:szCs w:val="22"/>
        </w:rPr>
        <w:t xml:space="preserve">As </w:t>
      </w:r>
      <w:r w:rsidR="0049092A">
        <w:rPr>
          <w:color w:val="auto"/>
          <w:szCs w:val="22"/>
        </w:rPr>
        <w:t xml:space="preserve">referred </w:t>
      </w:r>
      <w:r w:rsidR="00F944B8" w:rsidRPr="007C0D35">
        <w:rPr>
          <w:color w:val="auto"/>
          <w:szCs w:val="22"/>
        </w:rPr>
        <w:t>t</w:t>
      </w:r>
      <w:r w:rsidR="0049092A">
        <w:rPr>
          <w:color w:val="auto"/>
          <w:szCs w:val="22"/>
        </w:rPr>
        <w:t>o by obj</w:t>
      </w:r>
      <w:r w:rsidR="00F944B8" w:rsidRPr="007C0D35">
        <w:rPr>
          <w:color w:val="auto"/>
          <w:szCs w:val="22"/>
        </w:rPr>
        <w:t>e</w:t>
      </w:r>
      <w:r w:rsidR="0049092A">
        <w:rPr>
          <w:color w:val="auto"/>
          <w:szCs w:val="22"/>
        </w:rPr>
        <w:t xml:space="preserve">ctors there </w:t>
      </w:r>
      <w:r w:rsidR="00F944B8" w:rsidRPr="007C0D35">
        <w:rPr>
          <w:color w:val="auto"/>
          <w:szCs w:val="22"/>
        </w:rPr>
        <w:t>is e</w:t>
      </w:r>
      <w:r w:rsidR="0049092A">
        <w:rPr>
          <w:color w:val="auto"/>
          <w:szCs w:val="22"/>
        </w:rPr>
        <w:t>vid</w:t>
      </w:r>
      <w:r w:rsidR="00F944B8" w:rsidRPr="007C0D35">
        <w:rPr>
          <w:color w:val="auto"/>
          <w:szCs w:val="22"/>
        </w:rPr>
        <w:t>e</w:t>
      </w:r>
      <w:r w:rsidR="0049092A">
        <w:rPr>
          <w:color w:val="auto"/>
          <w:szCs w:val="22"/>
        </w:rPr>
        <w:t xml:space="preserve">nce of a </w:t>
      </w:r>
      <w:r w:rsidR="009E3F77">
        <w:rPr>
          <w:color w:val="auto"/>
          <w:szCs w:val="22"/>
        </w:rPr>
        <w:t>high level of use by dog walkers</w:t>
      </w:r>
      <w:r w:rsidR="00170768">
        <w:rPr>
          <w:color w:val="auto"/>
          <w:szCs w:val="22"/>
        </w:rPr>
        <w:t>, w</w:t>
      </w:r>
      <w:r w:rsidR="009E3F77">
        <w:rPr>
          <w:color w:val="auto"/>
          <w:szCs w:val="22"/>
        </w:rPr>
        <w:t>hi</w:t>
      </w:r>
      <w:r w:rsidR="00170768">
        <w:rPr>
          <w:color w:val="auto"/>
          <w:szCs w:val="22"/>
        </w:rPr>
        <w:t>ch</w:t>
      </w:r>
      <w:r w:rsidR="009E3F77">
        <w:rPr>
          <w:color w:val="auto"/>
          <w:szCs w:val="22"/>
        </w:rPr>
        <w:t xml:space="preserve"> is not surprising, </w:t>
      </w:r>
      <w:r w:rsidR="00170768">
        <w:rPr>
          <w:color w:val="auto"/>
          <w:szCs w:val="22"/>
        </w:rPr>
        <w:t>with</w:t>
      </w:r>
      <w:r w:rsidR="009E3F77">
        <w:rPr>
          <w:color w:val="auto"/>
          <w:szCs w:val="22"/>
        </w:rPr>
        <w:t xml:space="preserve"> dogs need daily exercise</w:t>
      </w:r>
      <w:r w:rsidR="00170768">
        <w:rPr>
          <w:color w:val="auto"/>
          <w:szCs w:val="22"/>
        </w:rPr>
        <w:t>.</w:t>
      </w:r>
      <w:r w:rsidR="00F944B8" w:rsidRPr="007C0D35">
        <w:rPr>
          <w:color w:val="auto"/>
          <w:szCs w:val="22"/>
        </w:rPr>
        <w:t xml:space="preserve"> </w:t>
      </w:r>
      <w:r w:rsidR="00170768">
        <w:rPr>
          <w:color w:val="auto"/>
          <w:szCs w:val="22"/>
        </w:rPr>
        <w:t xml:space="preserve">I </w:t>
      </w:r>
      <w:r w:rsidR="00F944B8" w:rsidRPr="007C0D35">
        <w:rPr>
          <w:color w:val="auto"/>
          <w:szCs w:val="22"/>
        </w:rPr>
        <w:t>a</w:t>
      </w:r>
      <w:r w:rsidR="00170768">
        <w:rPr>
          <w:color w:val="auto"/>
          <w:szCs w:val="22"/>
        </w:rPr>
        <w:t>m also unsu</w:t>
      </w:r>
      <w:r w:rsidR="00F944B8" w:rsidRPr="007C0D35">
        <w:rPr>
          <w:color w:val="auto"/>
          <w:szCs w:val="22"/>
        </w:rPr>
        <w:t>r</w:t>
      </w:r>
      <w:r w:rsidR="00170768">
        <w:rPr>
          <w:color w:val="auto"/>
          <w:szCs w:val="22"/>
        </w:rPr>
        <w:t>pris</w:t>
      </w:r>
      <w:r w:rsidR="00F944B8" w:rsidRPr="007C0D35">
        <w:rPr>
          <w:color w:val="auto"/>
          <w:szCs w:val="22"/>
        </w:rPr>
        <w:t>e</w:t>
      </w:r>
      <w:r w:rsidR="00170768">
        <w:rPr>
          <w:color w:val="auto"/>
          <w:szCs w:val="22"/>
        </w:rPr>
        <w:t>d to find use for ‘pleasure’ as a c</w:t>
      </w:r>
      <w:r w:rsidR="00F944B8" w:rsidRPr="007C0D35">
        <w:rPr>
          <w:color w:val="auto"/>
          <w:szCs w:val="22"/>
        </w:rPr>
        <w:t>om</w:t>
      </w:r>
      <w:r w:rsidR="00170768">
        <w:rPr>
          <w:color w:val="auto"/>
          <w:szCs w:val="22"/>
        </w:rPr>
        <w:t xml:space="preserve">mon reason, given the </w:t>
      </w:r>
      <w:r w:rsidR="0098275C">
        <w:rPr>
          <w:color w:val="auto"/>
          <w:szCs w:val="22"/>
        </w:rPr>
        <w:t xml:space="preserve">landscape to which </w:t>
      </w:r>
      <w:r w:rsidR="00F944B8" w:rsidRPr="007C0D35">
        <w:rPr>
          <w:color w:val="auto"/>
          <w:szCs w:val="22"/>
        </w:rPr>
        <w:t>the</w:t>
      </w:r>
      <w:r w:rsidR="0098275C">
        <w:rPr>
          <w:color w:val="auto"/>
          <w:szCs w:val="22"/>
        </w:rPr>
        <w:t xml:space="preserve"> Or</w:t>
      </w:r>
      <w:r w:rsidR="00F944B8" w:rsidRPr="007C0D35">
        <w:rPr>
          <w:color w:val="auto"/>
          <w:szCs w:val="22"/>
        </w:rPr>
        <w:t>d</w:t>
      </w:r>
      <w:r w:rsidR="0098275C">
        <w:rPr>
          <w:color w:val="auto"/>
          <w:szCs w:val="22"/>
        </w:rPr>
        <w:t xml:space="preserve">er </w:t>
      </w:r>
      <w:r w:rsidR="00F944B8" w:rsidRPr="007C0D35">
        <w:rPr>
          <w:color w:val="auto"/>
          <w:szCs w:val="22"/>
        </w:rPr>
        <w:t xml:space="preserve">route </w:t>
      </w:r>
      <w:r w:rsidR="0098275C">
        <w:rPr>
          <w:color w:val="auto"/>
          <w:szCs w:val="22"/>
        </w:rPr>
        <w:t xml:space="preserve">provides access </w:t>
      </w:r>
      <w:r w:rsidR="005843F6">
        <w:rPr>
          <w:color w:val="auto"/>
          <w:szCs w:val="22"/>
        </w:rPr>
        <w:t xml:space="preserve">with views </w:t>
      </w:r>
      <w:r w:rsidR="00432F2C">
        <w:rPr>
          <w:color w:val="auto"/>
          <w:szCs w:val="22"/>
        </w:rPr>
        <w:t xml:space="preserve">to the sea to the south and, via other routes, to the hills and the </w:t>
      </w:r>
      <w:proofErr w:type="spellStart"/>
      <w:r w:rsidR="006D2D4E">
        <w:rPr>
          <w:color w:val="auto"/>
          <w:szCs w:val="22"/>
        </w:rPr>
        <w:t>Osmington</w:t>
      </w:r>
      <w:proofErr w:type="spellEnd"/>
      <w:r w:rsidR="006D2D4E">
        <w:rPr>
          <w:color w:val="auto"/>
          <w:szCs w:val="22"/>
        </w:rPr>
        <w:t xml:space="preserve"> </w:t>
      </w:r>
      <w:r w:rsidR="00432F2C">
        <w:rPr>
          <w:color w:val="auto"/>
          <w:szCs w:val="22"/>
        </w:rPr>
        <w:t>White Horse to the north</w:t>
      </w:r>
      <w:r w:rsidR="00F944B8" w:rsidRPr="007C0D35">
        <w:rPr>
          <w:color w:val="auto"/>
          <w:szCs w:val="22"/>
        </w:rPr>
        <w:t xml:space="preserve">. </w:t>
      </w:r>
      <w:r w:rsidR="00DC0ACD">
        <w:rPr>
          <w:color w:val="auto"/>
          <w:szCs w:val="22"/>
        </w:rPr>
        <w:t>I also note reference to use for access to and from the propert</w:t>
      </w:r>
      <w:r w:rsidR="00286E69">
        <w:rPr>
          <w:color w:val="auto"/>
          <w:szCs w:val="22"/>
        </w:rPr>
        <w:t>y/</w:t>
      </w:r>
      <w:r w:rsidR="00D20C15">
        <w:rPr>
          <w:color w:val="auto"/>
          <w:szCs w:val="22"/>
        </w:rPr>
        <w:t xml:space="preserve">business to the </w:t>
      </w:r>
      <w:r w:rsidR="00B327FA">
        <w:rPr>
          <w:color w:val="auto"/>
          <w:szCs w:val="22"/>
        </w:rPr>
        <w:t xml:space="preserve">east, which would otherwise </w:t>
      </w:r>
      <w:r w:rsidR="00286E69">
        <w:rPr>
          <w:color w:val="auto"/>
          <w:szCs w:val="22"/>
        </w:rPr>
        <w:t>need to make use of the A353.</w:t>
      </w:r>
    </w:p>
    <w:p w14:paraId="59EF4149" w14:textId="506FDCB5" w:rsidR="00FC2D95" w:rsidRPr="00AF1E2D" w:rsidRDefault="00F944B8" w:rsidP="00975C54">
      <w:pPr>
        <w:pStyle w:val="Style1"/>
        <w:tabs>
          <w:tab w:val="clear" w:pos="720"/>
        </w:tabs>
        <w:rPr>
          <w:color w:val="7030A0"/>
          <w:szCs w:val="22"/>
        </w:rPr>
      </w:pPr>
      <w:r w:rsidRPr="007C0D35">
        <w:rPr>
          <w:color w:val="auto"/>
          <w:szCs w:val="22"/>
        </w:rPr>
        <w:t xml:space="preserve">The occurrence of use </w:t>
      </w:r>
      <w:r w:rsidR="00C172F7">
        <w:rPr>
          <w:color w:val="auto"/>
          <w:szCs w:val="22"/>
        </w:rPr>
        <w:t>var</w:t>
      </w:r>
      <w:r w:rsidRPr="007C0D35">
        <w:rPr>
          <w:color w:val="auto"/>
          <w:szCs w:val="22"/>
        </w:rPr>
        <w:t>i</w:t>
      </w:r>
      <w:r w:rsidR="00C172F7">
        <w:rPr>
          <w:color w:val="auto"/>
          <w:szCs w:val="22"/>
        </w:rPr>
        <w:t>e</w:t>
      </w:r>
      <w:r w:rsidRPr="007C0D35">
        <w:rPr>
          <w:color w:val="auto"/>
          <w:szCs w:val="22"/>
        </w:rPr>
        <w:t>s</w:t>
      </w:r>
      <w:r w:rsidR="00C172F7">
        <w:rPr>
          <w:color w:val="auto"/>
          <w:szCs w:val="22"/>
        </w:rPr>
        <w:t>, as I would expect,</w:t>
      </w:r>
      <w:r w:rsidR="000E6F2E">
        <w:rPr>
          <w:color w:val="auto"/>
          <w:szCs w:val="22"/>
        </w:rPr>
        <w:t xml:space="preserve"> being daily, weekly, </w:t>
      </w:r>
      <w:proofErr w:type="gramStart"/>
      <w:r w:rsidR="000E6F2E">
        <w:rPr>
          <w:color w:val="auto"/>
          <w:szCs w:val="22"/>
        </w:rPr>
        <w:t>monthly</w:t>
      </w:r>
      <w:proofErr w:type="gramEnd"/>
      <w:r w:rsidR="000E6F2E">
        <w:rPr>
          <w:color w:val="auto"/>
          <w:szCs w:val="22"/>
        </w:rPr>
        <w:t xml:space="preserve"> or just occasionally for some.</w:t>
      </w:r>
      <w:r w:rsidR="00286E69">
        <w:rPr>
          <w:color w:val="auto"/>
          <w:szCs w:val="22"/>
        </w:rPr>
        <w:t xml:space="preserve"> Some people have fairly indicated where their use has varied over time, </w:t>
      </w:r>
      <w:proofErr w:type="gramStart"/>
      <w:r w:rsidR="00286E69">
        <w:rPr>
          <w:color w:val="auto"/>
          <w:szCs w:val="22"/>
        </w:rPr>
        <w:t>being more or less</w:t>
      </w:r>
      <w:proofErr w:type="gramEnd"/>
      <w:r w:rsidR="00286E69">
        <w:rPr>
          <w:color w:val="auto"/>
          <w:szCs w:val="22"/>
        </w:rPr>
        <w:t xml:space="preserve"> in certain years, perhaps in connection with changes in work, retirement or the gain or loss of a dog.</w:t>
      </w:r>
      <w:r w:rsidR="00DC0ACD">
        <w:rPr>
          <w:color w:val="auto"/>
          <w:szCs w:val="22"/>
        </w:rPr>
        <w:t xml:space="preserve">  </w:t>
      </w:r>
    </w:p>
    <w:p w14:paraId="77BB1181" w14:textId="77777777" w:rsidR="00D71203" w:rsidRPr="00D71203" w:rsidRDefault="00AF1E2D" w:rsidP="00975C54">
      <w:pPr>
        <w:pStyle w:val="Style1"/>
        <w:tabs>
          <w:tab w:val="clear" w:pos="720"/>
        </w:tabs>
        <w:rPr>
          <w:color w:val="7030A0"/>
          <w:szCs w:val="22"/>
        </w:rPr>
      </w:pPr>
      <w:r>
        <w:rPr>
          <w:color w:val="auto"/>
          <w:szCs w:val="22"/>
        </w:rPr>
        <w:t xml:space="preserve">It was suggested that people were wandering generally on Winslow Hill and it would be fair to say that </w:t>
      </w:r>
      <w:r w:rsidR="00081076">
        <w:rPr>
          <w:color w:val="auto"/>
          <w:szCs w:val="22"/>
        </w:rPr>
        <w:t>ar</w:t>
      </w:r>
      <w:r>
        <w:rPr>
          <w:color w:val="auto"/>
          <w:szCs w:val="22"/>
        </w:rPr>
        <w:t>o</w:t>
      </w:r>
      <w:r w:rsidR="00081076">
        <w:rPr>
          <w:color w:val="auto"/>
          <w:szCs w:val="22"/>
        </w:rPr>
        <w:t>und a quart</w:t>
      </w:r>
      <w:r>
        <w:rPr>
          <w:color w:val="auto"/>
          <w:szCs w:val="22"/>
        </w:rPr>
        <w:t>e</w:t>
      </w:r>
      <w:r w:rsidR="00081076">
        <w:rPr>
          <w:color w:val="auto"/>
          <w:szCs w:val="22"/>
        </w:rPr>
        <w:t xml:space="preserve">r of the UEFs </w:t>
      </w:r>
      <w:r>
        <w:rPr>
          <w:color w:val="auto"/>
          <w:szCs w:val="22"/>
        </w:rPr>
        <w:t>indicated</w:t>
      </w:r>
      <w:r w:rsidR="00081076">
        <w:rPr>
          <w:color w:val="auto"/>
          <w:szCs w:val="22"/>
        </w:rPr>
        <w:t xml:space="preserve"> use of</w:t>
      </w:r>
      <w:r>
        <w:rPr>
          <w:color w:val="auto"/>
          <w:szCs w:val="22"/>
        </w:rPr>
        <w:t xml:space="preserve"> a </w:t>
      </w:r>
      <w:r w:rsidR="00081076">
        <w:rPr>
          <w:color w:val="auto"/>
          <w:szCs w:val="22"/>
        </w:rPr>
        <w:t xml:space="preserve">circular route </w:t>
      </w:r>
      <w:r w:rsidR="00CA4BAE">
        <w:rPr>
          <w:color w:val="auto"/>
          <w:szCs w:val="22"/>
        </w:rPr>
        <w:t>around Winslow Hill, which would tally with the route seen in some of the aerial photography</w:t>
      </w:r>
      <w:r w:rsidR="0015127D">
        <w:rPr>
          <w:color w:val="auto"/>
          <w:szCs w:val="22"/>
        </w:rPr>
        <w:t xml:space="preserve">. Around two-thirds of the users indicate use of another route to the </w:t>
      </w:r>
      <w:r w:rsidR="006425DD">
        <w:rPr>
          <w:color w:val="auto"/>
          <w:szCs w:val="22"/>
        </w:rPr>
        <w:t xml:space="preserve">east of Winslow Hill, via a farm track </w:t>
      </w:r>
      <w:r w:rsidR="0000738F">
        <w:rPr>
          <w:color w:val="auto"/>
          <w:szCs w:val="22"/>
        </w:rPr>
        <w:t xml:space="preserve">which </w:t>
      </w:r>
      <w:r w:rsidR="00D76573">
        <w:rPr>
          <w:color w:val="auto"/>
          <w:szCs w:val="22"/>
        </w:rPr>
        <w:t>run</w:t>
      </w:r>
      <w:r w:rsidR="0000738F">
        <w:rPr>
          <w:color w:val="auto"/>
          <w:szCs w:val="22"/>
        </w:rPr>
        <w:t>s outside t</w:t>
      </w:r>
      <w:r w:rsidR="006425DD">
        <w:rPr>
          <w:color w:val="auto"/>
          <w:szCs w:val="22"/>
        </w:rPr>
        <w:t>he</w:t>
      </w:r>
      <w:r w:rsidR="0000738F">
        <w:rPr>
          <w:color w:val="auto"/>
          <w:szCs w:val="22"/>
        </w:rPr>
        <w:t xml:space="preserve"> </w:t>
      </w:r>
      <w:r w:rsidR="00D76573">
        <w:rPr>
          <w:color w:val="auto"/>
          <w:szCs w:val="22"/>
        </w:rPr>
        <w:t xml:space="preserve">boundary of the </w:t>
      </w:r>
      <w:r w:rsidR="0000738F">
        <w:rPr>
          <w:color w:val="auto"/>
          <w:szCs w:val="22"/>
        </w:rPr>
        <w:t>fiel</w:t>
      </w:r>
      <w:r w:rsidR="006425DD">
        <w:rPr>
          <w:color w:val="auto"/>
          <w:szCs w:val="22"/>
        </w:rPr>
        <w:t>d</w:t>
      </w:r>
      <w:r w:rsidR="0000738F">
        <w:rPr>
          <w:color w:val="auto"/>
          <w:szCs w:val="22"/>
        </w:rPr>
        <w:t xml:space="preserve"> contain</w:t>
      </w:r>
      <w:r w:rsidR="006425DD">
        <w:rPr>
          <w:color w:val="auto"/>
          <w:szCs w:val="22"/>
        </w:rPr>
        <w:t xml:space="preserve">ing </w:t>
      </w:r>
      <w:r w:rsidR="0000738F">
        <w:rPr>
          <w:color w:val="auto"/>
          <w:szCs w:val="22"/>
        </w:rPr>
        <w:t>Winsl</w:t>
      </w:r>
      <w:r w:rsidR="00B84BB4">
        <w:rPr>
          <w:color w:val="auto"/>
          <w:szCs w:val="22"/>
        </w:rPr>
        <w:t>ow Hill.</w:t>
      </w:r>
      <w:r w:rsidR="00D621B8">
        <w:rPr>
          <w:color w:val="auto"/>
          <w:szCs w:val="22"/>
        </w:rPr>
        <w:t xml:space="preserve"> </w:t>
      </w:r>
      <w:r w:rsidR="00514BCA">
        <w:rPr>
          <w:color w:val="auto"/>
          <w:szCs w:val="22"/>
        </w:rPr>
        <w:t xml:space="preserve">A </w:t>
      </w:r>
      <w:r w:rsidR="00E43CB7">
        <w:rPr>
          <w:color w:val="auto"/>
          <w:szCs w:val="22"/>
        </w:rPr>
        <w:t>good number of users indicate a kissing gate in this boundary, providing access to this track.</w:t>
      </w:r>
      <w:r w:rsidR="00104B00">
        <w:rPr>
          <w:color w:val="auto"/>
          <w:szCs w:val="22"/>
        </w:rPr>
        <w:t xml:space="preserve"> On balance I am satisfied that users accessing this track would cross </w:t>
      </w:r>
      <w:r w:rsidR="004F5D2B">
        <w:rPr>
          <w:color w:val="auto"/>
          <w:szCs w:val="22"/>
        </w:rPr>
        <w:t xml:space="preserve">FP27 </w:t>
      </w:r>
      <w:r w:rsidR="00311E58">
        <w:rPr>
          <w:color w:val="auto"/>
          <w:szCs w:val="22"/>
        </w:rPr>
        <w:t xml:space="preserve">at point D. </w:t>
      </w:r>
      <w:r w:rsidR="004A3400">
        <w:rPr>
          <w:color w:val="auto"/>
          <w:szCs w:val="22"/>
        </w:rPr>
        <w:t>Taking account of the contours in the area, I am satisfied that t</w:t>
      </w:r>
      <w:r w:rsidR="00B66DE6">
        <w:rPr>
          <w:color w:val="auto"/>
          <w:szCs w:val="22"/>
        </w:rPr>
        <w:t xml:space="preserve">hose travelling to and from the stile </w:t>
      </w:r>
      <w:r w:rsidR="008F5152">
        <w:rPr>
          <w:color w:val="auto"/>
          <w:szCs w:val="22"/>
        </w:rPr>
        <w:t>on FP27 leading to the A353</w:t>
      </w:r>
      <w:r w:rsidR="004A3400">
        <w:rPr>
          <w:color w:val="auto"/>
          <w:szCs w:val="22"/>
        </w:rPr>
        <w:t xml:space="preserve"> would be likely to follow a similar alignment.</w:t>
      </w:r>
      <w:r w:rsidR="00E5203B">
        <w:rPr>
          <w:color w:val="auto"/>
          <w:szCs w:val="22"/>
        </w:rPr>
        <w:t xml:space="preserve"> I am therefore satisfied that the alignment C – D is appropriate for recording by the Order.</w:t>
      </w:r>
    </w:p>
    <w:p w14:paraId="6E72EF2E" w14:textId="576A26C1" w:rsidR="00AF1E2D" w:rsidRPr="00286E69" w:rsidRDefault="00D71203" w:rsidP="00975C54">
      <w:pPr>
        <w:pStyle w:val="Style1"/>
        <w:tabs>
          <w:tab w:val="clear" w:pos="720"/>
        </w:tabs>
        <w:rPr>
          <w:color w:val="7030A0"/>
          <w:szCs w:val="22"/>
        </w:rPr>
      </w:pPr>
      <w:r>
        <w:rPr>
          <w:color w:val="auto"/>
          <w:szCs w:val="22"/>
        </w:rPr>
        <w:t xml:space="preserve">The section A – C provides the link to and from this area, and any routes used thereon. </w:t>
      </w:r>
      <w:r w:rsidR="0070744A">
        <w:rPr>
          <w:color w:val="auto"/>
          <w:szCs w:val="22"/>
        </w:rPr>
        <w:t xml:space="preserve">There was some uncertainty among users as to whether the fence to the north of the section </w:t>
      </w:r>
      <w:r w:rsidR="004D0E64">
        <w:rPr>
          <w:color w:val="auto"/>
          <w:szCs w:val="22"/>
        </w:rPr>
        <w:t xml:space="preserve">A2 – B had </w:t>
      </w:r>
      <w:proofErr w:type="gramStart"/>
      <w:r w:rsidR="004D0E64">
        <w:rPr>
          <w:color w:val="auto"/>
          <w:szCs w:val="22"/>
        </w:rPr>
        <w:t>fallen down</w:t>
      </w:r>
      <w:proofErr w:type="gramEnd"/>
      <w:r w:rsidR="004D0E64">
        <w:rPr>
          <w:color w:val="auto"/>
          <w:szCs w:val="22"/>
        </w:rPr>
        <w:t xml:space="preserve"> through disrepair or had been </w:t>
      </w:r>
      <w:r w:rsidR="003D4084">
        <w:rPr>
          <w:color w:val="auto"/>
          <w:szCs w:val="22"/>
        </w:rPr>
        <w:t>deliberately removed. However, it was noted</w:t>
      </w:r>
      <w:r w:rsidR="00484C16">
        <w:rPr>
          <w:color w:val="auto"/>
          <w:szCs w:val="22"/>
        </w:rPr>
        <w:t xml:space="preserve"> by many</w:t>
      </w:r>
      <w:r w:rsidR="003D4084">
        <w:rPr>
          <w:color w:val="auto"/>
          <w:szCs w:val="22"/>
        </w:rPr>
        <w:t xml:space="preserve"> that the fence had been removed </w:t>
      </w:r>
      <w:proofErr w:type="gramStart"/>
      <w:r w:rsidR="003D4084">
        <w:rPr>
          <w:color w:val="auto"/>
          <w:szCs w:val="22"/>
        </w:rPr>
        <w:t>and also</w:t>
      </w:r>
      <w:proofErr w:type="gramEnd"/>
      <w:r w:rsidR="003D4084">
        <w:rPr>
          <w:color w:val="auto"/>
          <w:szCs w:val="22"/>
        </w:rPr>
        <w:t xml:space="preserve"> that a gate had been installed </w:t>
      </w:r>
      <w:r w:rsidR="00461FB6">
        <w:rPr>
          <w:color w:val="auto"/>
          <w:szCs w:val="22"/>
        </w:rPr>
        <w:t>at point A2, allowing use of the field as a whole to the boundary to the south of points</w:t>
      </w:r>
      <w:r w:rsidR="00484C16">
        <w:rPr>
          <w:color w:val="auto"/>
          <w:szCs w:val="22"/>
        </w:rPr>
        <w:t xml:space="preserve"> A2 – C.   </w:t>
      </w:r>
      <w:r w:rsidR="00461FB6">
        <w:rPr>
          <w:color w:val="auto"/>
          <w:szCs w:val="22"/>
        </w:rPr>
        <w:t xml:space="preserve"> </w:t>
      </w:r>
      <w:r w:rsidR="004D0E64">
        <w:rPr>
          <w:color w:val="auto"/>
          <w:szCs w:val="22"/>
        </w:rPr>
        <w:t xml:space="preserve"> </w:t>
      </w:r>
      <w:r w:rsidR="0070744A">
        <w:rPr>
          <w:color w:val="auto"/>
          <w:szCs w:val="22"/>
        </w:rPr>
        <w:t xml:space="preserve"> </w:t>
      </w:r>
      <w:r>
        <w:rPr>
          <w:color w:val="auto"/>
          <w:szCs w:val="22"/>
        </w:rPr>
        <w:t xml:space="preserve"> </w:t>
      </w:r>
      <w:r w:rsidR="00E5203B">
        <w:rPr>
          <w:color w:val="auto"/>
          <w:szCs w:val="22"/>
        </w:rPr>
        <w:t xml:space="preserve"> </w:t>
      </w:r>
      <w:r w:rsidR="004A3400">
        <w:rPr>
          <w:color w:val="auto"/>
          <w:szCs w:val="22"/>
        </w:rPr>
        <w:t xml:space="preserve">  </w:t>
      </w:r>
      <w:r w:rsidR="00B66DE6">
        <w:rPr>
          <w:color w:val="auto"/>
          <w:szCs w:val="22"/>
        </w:rPr>
        <w:t xml:space="preserve"> </w:t>
      </w:r>
      <w:r w:rsidR="00311E58">
        <w:rPr>
          <w:color w:val="auto"/>
          <w:szCs w:val="22"/>
        </w:rPr>
        <w:t xml:space="preserve"> </w:t>
      </w:r>
      <w:r w:rsidR="00B84BB4">
        <w:rPr>
          <w:color w:val="auto"/>
          <w:szCs w:val="22"/>
        </w:rPr>
        <w:t xml:space="preserve"> </w:t>
      </w:r>
      <w:r w:rsidR="006425DD">
        <w:rPr>
          <w:color w:val="auto"/>
          <w:szCs w:val="22"/>
        </w:rPr>
        <w:t xml:space="preserve"> </w:t>
      </w:r>
      <w:r w:rsidR="00081076">
        <w:rPr>
          <w:color w:val="auto"/>
          <w:szCs w:val="22"/>
        </w:rPr>
        <w:t xml:space="preserve"> </w:t>
      </w:r>
      <w:r w:rsidR="00AF1E2D">
        <w:rPr>
          <w:color w:val="auto"/>
          <w:szCs w:val="22"/>
        </w:rPr>
        <w:t xml:space="preserve"> </w:t>
      </w:r>
    </w:p>
    <w:p w14:paraId="6D6DE76C" w14:textId="131E0332" w:rsidR="00286E69" w:rsidRPr="002E3F6E" w:rsidRDefault="00286E69" w:rsidP="002E3F6E">
      <w:pPr>
        <w:pStyle w:val="Style1"/>
        <w:tabs>
          <w:tab w:val="clear" w:pos="720"/>
        </w:tabs>
        <w:rPr>
          <w:color w:val="auto"/>
          <w:szCs w:val="22"/>
        </w:rPr>
      </w:pPr>
      <w:r>
        <w:rPr>
          <w:color w:val="auto"/>
          <w:szCs w:val="22"/>
        </w:rPr>
        <w:t>I note the concern</w:t>
      </w:r>
      <w:r w:rsidR="00BA7839">
        <w:rPr>
          <w:color w:val="auto"/>
          <w:szCs w:val="22"/>
        </w:rPr>
        <w:t xml:space="preserve"> in</w:t>
      </w:r>
      <w:r>
        <w:rPr>
          <w:color w:val="auto"/>
          <w:szCs w:val="22"/>
        </w:rPr>
        <w:t xml:space="preserve"> object</w:t>
      </w:r>
      <w:r w:rsidR="00BA7839">
        <w:rPr>
          <w:color w:val="auto"/>
          <w:szCs w:val="22"/>
        </w:rPr>
        <w:t>i</w:t>
      </w:r>
      <w:r>
        <w:rPr>
          <w:color w:val="auto"/>
          <w:szCs w:val="22"/>
        </w:rPr>
        <w:t>o</w:t>
      </w:r>
      <w:r w:rsidR="00BA7839">
        <w:rPr>
          <w:color w:val="auto"/>
          <w:szCs w:val="22"/>
        </w:rPr>
        <w:t>n</w:t>
      </w:r>
      <w:r>
        <w:rPr>
          <w:color w:val="auto"/>
          <w:szCs w:val="22"/>
        </w:rPr>
        <w:t xml:space="preserve"> that</w:t>
      </w:r>
      <w:r w:rsidR="00BA7839">
        <w:rPr>
          <w:color w:val="auto"/>
          <w:szCs w:val="22"/>
        </w:rPr>
        <w:t xml:space="preserve"> </w:t>
      </w:r>
      <w:r w:rsidR="001A3F6C">
        <w:rPr>
          <w:color w:val="auto"/>
          <w:szCs w:val="22"/>
        </w:rPr>
        <w:t xml:space="preserve">some UEFs had two </w:t>
      </w:r>
      <w:r w:rsidR="00DB1729">
        <w:rPr>
          <w:color w:val="auto"/>
          <w:szCs w:val="22"/>
        </w:rPr>
        <w:t xml:space="preserve">different sets of handwriting. Although not a handwriting expert I agree that this is the case. Nevertheless, </w:t>
      </w:r>
      <w:r w:rsidR="00B63039">
        <w:rPr>
          <w:color w:val="auto"/>
          <w:szCs w:val="22"/>
        </w:rPr>
        <w:t xml:space="preserve">looking across the </w:t>
      </w:r>
      <w:proofErr w:type="gramStart"/>
      <w:r w:rsidR="00B63039">
        <w:rPr>
          <w:color w:val="auto"/>
          <w:szCs w:val="22"/>
        </w:rPr>
        <w:t>UEFs as a whole, and</w:t>
      </w:r>
      <w:proofErr w:type="gramEnd"/>
      <w:r w:rsidR="00B63039">
        <w:rPr>
          <w:color w:val="auto"/>
          <w:szCs w:val="22"/>
        </w:rPr>
        <w:t xml:space="preserve"> taking account of the </w:t>
      </w:r>
      <w:r w:rsidR="00421EED">
        <w:rPr>
          <w:color w:val="auto"/>
          <w:szCs w:val="22"/>
        </w:rPr>
        <w:t>additional work undertaken by the OMA in telephoning certain users to clarify matters in their UEFS, I am satisfied that reliance can be placed upon th</w:t>
      </w:r>
      <w:r w:rsidR="00BC2DFB">
        <w:rPr>
          <w:color w:val="auto"/>
          <w:szCs w:val="22"/>
        </w:rPr>
        <w:t>at</w:t>
      </w:r>
      <w:r w:rsidR="00421EED">
        <w:rPr>
          <w:color w:val="auto"/>
          <w:szCs w:val="22"/>
        </w:rPr>
        <w:t xml:space="preserve"> evidence</w:t>
      </w:r>
      <w:r w:rsidR="002E3F6E">
        <w:rPr>
          <w:color w:val="auto"/>
          <w:szCs w:val="22"/>
        </w:rPr>
        <w:t xml:space="preserve">. </w:t>
      </w:r>
      <w:r w:rsidR="008512A9">
        <w:rPr>
          <w:color w:val="auto"/>
          <w:szCs w:val="22"/>
        </w:rPr>
        <w:t xml:space="preserve">I </w:t>
      </w:r>
      <w:r w:rsidR="00BC2DFB" w:rsidRPr="002E3F6E">
        <w:rPr>
          <w:color w:val="auto"/>
          <w:szCs w:val="22"/>
        </w:rPr>
        <w:t>tak</w:t>
      </w:r>
      <w:r w:rsidR="008512A9">
        <w:rPr>
          <w:color w:val="auto"/>
          <w:szCs w:val="22"/>
        </w:rPr>
        <w:t>e</w:t>
      </w:r>
      <w:r w:rsidR="00BC2DFB" w:rsidRPr="002E3F6E">
        <w:rPr>
          <w:color w:val="auto"/>
          <w:szCs w:val="22"/>
        </w:rPr>
        <w:t xml:space="preserve"> account </w:t>
      </w:r>
      <w:r w:rsidR="00AB4875" w:rsidRPr="002E3F6E">
        <w:rPr>
          <w:color w:val="auto"/>
          <w:szCs w:val="22"/>
        </w:rPr>
        <w:t xml:space="preserve">that the </w:t>
      </w:r>
      <w:r w:rsidR="008512A9">
        <w:rPr>
          <w:color w:val="auto"/>
          <w:szCs w:val="22"/>
        </w:rPr>
        <w:t xml:space="preserve">user </w:t>
      </w:r>
      <w:r w:rsidR="00AB4875" w:rsidRPr="002E3F6E">
        <w:rPr>
          <w:color w:val="auto"/>
          <w:szCs w:val="22"/>
        </w:rPr>
        <w:t xml:space="preserve">evidence is supported by what is seen as </w:t>
      </w:r>
      <w:r w:rsidR="00C76E6E">
        <w:rPr>
          <w:color w:val="auto"/>
          <w:szCs w:val="22"/>
        </w:rPr>
        <w:t xml:space="preserve">having </w:t>
      </w:r>
      <w:r w:rsidR="00AB4875" w:rsidRPr="002E3F6E">
        <w:rPr>
          <w:color w:val="auto"/>
          <w:szCs w:val="22"/>
        </w:rPr>
        <w:t>physically exist</w:t>
      </w:r>
      <w:r w:rsidR="00C76E6E">
        <w:rPr>
          <w:color w:val="auto"/>
          <w:szCs w:val="22"/>
        </w:rPr>
        <w:t xml:space="preserve">ed </w:t>
      </w:r>
      <w:r w:rsidR="00AB4875" w:rsidRPr="002E3F6E">
        <w:rPr>
          <w:color w:val="auto"/>
          <w:szCs w:val="22"/>
        </w:rPr>
        <w:t>on the ground through the documentary evidence</w:t>
      </w:r>
      <w:r w:rsidR="00421EED" w:rsidRPr="002E3F6E">
        <w:rPr>
          <w:color w:val="auto"/>
          <w:szCs w:val="22"/>
        </w:rPr>
        <w:t>.</w:t>
      </w:r>
      <w:r w:rsidR="00356027" w:rsidRPr="002E3F6E">
        <w:rPr>
          <w:color w:val="auto"/>
          <w:szCs w:val="22"/>
        </w:rPr>
        <w:t xml:space="preserve"> </w:t>
      </w:r>
      <w:r w:rsidRPr="002E3F6E">
        <w:rPr>
          <w:color w:val="auto"/>
          <w:szCs w:val="22"/>
        </w:rPr>
        <w:t xml:space="preserve"> </w:t>
      </w:r>
    </w:p>
    <w:p w14:paraId="3A686356" w14:textId="77777777" w:rsidR="002D5002" w:rsidRDefault="00053500" w:rsidP="00C05898">
      <w:pPr>
        <w:pStyle w:val="Style1"/>
        <w:tabs>
          <w:tab w:val="clear" w:pos="720"/>
        </w:tabs>
        <w:rPr>
          <w:color w:val="auto"/>
          <w:szCs w:val="22"/>
        </w:rPr>
      </w:pPr>
      <w:r w:rsidRPr="00E62760">
        <w:rPr>
          <w:color w:val="auto"/>
          <w:szCs w:val="22"/>
        </w:rPr>
        <w:lastRenderedPageBreak/>
        <w:t xml:space="preserve">I consider the </w:t>
      </w:r>
      <w:r w:rsidR="00A96DD0">
        <w:rPr>
          <w:color w:val="auto"/>
          <w:szCs w:val="22"/>
        </w:rPr>
        <w:t xml:space="preserve">level and type of </w:t>
      </w:r>
      <w:r w:rsidRPr="00E62760">
        <w:rPr>
          <w:color w:val="auto"/>
          <w:szCs w:val="22"/>
        </w:rPr>
        <w:t xml:space="preserve">use reported </w:t>
      </w:r>
      <w:r w:rsidR="00356027" w:rsidRPr="00E62760">
        <w:rPr>
          <w:color w:val="auto"/>
          <w:szCs w:val="22"/>
        </w:rPr>
        <w:t>by the UEFs</w:t>
      </w:r>
      <w:r w:rsidRPr="00E62760">
        <w:rPr>
          <w:color w:val="auto"/>
          <w:szCs w:val="22"/>
        </w:rPr>
        <w:t xml:space="preserve"> support</w:t>
      </w:r>
      <w:r w:rsidR="00356027" w:rsidRPr="00E62760">
        <w:rPr>
          <w:color w:val="auto"/>
          <w:szCs w:val="22"/>
        </w:rPr>
        <w:t>s</w:t>
      </w:r>
      <w:r w:rsidRPr="00E62760">
        <w:rPr>
          <w:color w:val="auto"/>
          <w:szCs w:val="22"/>
        </w:rPr>
        <w:t xml:space="preserve"> the claim</w:t>
      </w:r>
      <w:r w:rsidR="00356027" w:rsidRPr="00E62760">
        <w:rPr>
          <w:color w:val="auto"/>
          <w:szCs w:val="22"/>
        </w:rPr>
        <w:t xml:space="preserve"> for a public </w:t>
      </w:r>
      <w:r w:rsidRPr="00E62760">
        <w:rPr>
          <w:color w:val="auto"/>
          <w:szCs w:val="22"/>
        </w:rPr>
        <w:t>right</w:t>
      </w:r>
      <w:r w:rsidR="00356027" w:rsidRPr="00E62760">
        <w:rPr>
          <w:color w:val="auto"/>
          <w:szCs w:val="22"/>
        </w:rPr>
        <w:t xml:space="preserve"> of way on foot over the Order route in the relevant twenty-year period</w:t>
      </w:r>
      <w:r w:rsidRPr="00E62760">
        <w:rPr>
          <w:color w:val="auto"/>
          <w:szCs w:val="22"/>
        </w:rPr>
        <w:t>.</w:t>
      </w:r>
      <w:r w:rsidR="00E62760" w:rsidRPr="00E62760">
        <w:rPr>
          <w:color w:val="auto"/>
          <w:szCs w:val="22"/>
        </w:rPr>
        <w:t xml:space="preserve"> </w:t>
      </w:r>
      <w:bookmarkStart w:id="4" w:name="_Ref97456677"/>
      <w:proofErr w:type="gramStart"/>
      <w:r w:rsidRPr="00E62760">
        <w:rPr>
          <w:color w:val="auto"/>
          <w:szCs w:val="22"/>
        </w:rPr>
        <w:t>In order for</w:t>
      </w:r>
      <w:proofErr w:type="gramEnd"/>
      <w:r w:rsidRPr="00E62760">
        <w:rPr>
          <w:color w:val="auto"/>
          <w:szCs w:val="22"/>
        </w:rPr>
        <w:t xml:space="preserve"> use to give rise to a presumption of dedication t</w:t>
      </w:r>
      <w:r w:rsidR="00A96DD0">
        <w:rPr>
          <w:color w:val="auto"/>
          <w:szCs w:val="22"/>
        </w:rPr>
        <w:t xml:space="preserve">he use </w:t>
      </w:r>
      <w:r w:rsidR="0049312F">
        <w:rPr>
          <w:color w:val="auto"/>
          <w:szCs w:val="22"/>
        </w:rPr>
        <w:t>mu</w:t>
      </w:r>
      <w:r w:rsidRPr="00E62760">
        <w:rPr>
          <w:color w:val="auto"/>
          <w:szCs w:val="22"/>
        </w:rPr>
        <w:t>s</w:t>
      </w:r>
      <w:r w:rsidR="0049312F">
        <w:rPr>
          <w:color w:val="auto"/>
          <w:szCs w:val="22"/>
        </w:rPr>
        <w:t xml:space="preserve">t be </w:t>
      </w:r>
      <w:r w:rsidRPr="00E62760">
        <w:rPr>
          <w:color w:val="auto"/>
          <w:szCs w:val="22"/>
        </w:rPr>
        <w:t>‘as of right’</w:t>
      </w:r>
      <w:r w:rsidR="0049312F">
        <w:rPr>
          <w:color w:val="auto"/>
          <w:szCs w:val="22"/>
        </w:rPr>
        <w:t xml:space="preserve">, that is </w:t>
      </w:r>
      <w:r w:rsidRPr="00E62760">
        <w:rPr>
          <w:color w:val="auto"/>
          <w:szCs w:val="22"/>
        </w:rPr>
        <w:t>without force, without secrecy and without permission.</w:t>
      </w:r>
      <w:r w:rsidR="008512A9">
        <w:rPr>
          <w:color w:val="auto"/>
          <w:szCs w:val="22"/>
        </w:rPr>
        <w:t xml:space="preserve"> </w:t>
      </w:r>
    </w:p>
    <w:p w14:paraId="1AD816A4" w14:textId="33A5461C" w:rsidR="00144500" w:rsidRPr="009E23A0" w:rsidRDefault="008512A9" w:rsidP="007C479F">
      <w:pPr>
        <w:pStyle w:val="Style1"/>
        <w:tabs>
          <w:tab w:val="clear" w:pos="720"/>
        </w:tabs>
        <w:rPr>
          <w:color w:val="auto"/>
          <w:szCs w:val="22"/>
        </w:rPr>
      </w:pPr>
      <w:r w:rsidRPr="009E23A0">
        <w:rPr>
          <w:color w:val="auto"/>
          <w:szCs w:val="22"/>
        </w:rPr>
        <w:t>There was no suggestion that use was secretive, with many users noting that the</w:t>
      </w:r>
      <w:r w:rsidR="00BB0634" w:rsidRPr="009E23A0">
        <w:rPr>
          <w:color w:val="auto"/>
          <w:szCs w:val="22"/>
        </w:rPr>
        <w:t xml:space="preserve">y saw the </w:t>
      </w:r>
      <w:r w:rsidRPr="009E23A0">
        <w:rPr>
          <w:color w:val="auto"/>
          <w:szCs w:val="22"/>
        </w:rPr>
        <w:t xml:space="preserve">owner of the field </w:t>
      </w:r>
      <w:r w:rsidR="00BB0634" w:rsidRPr="009E23A0">
        <w:rPr>
          <w:color w:val="auto"/>
          <w:szCs w:val="22"/>
        </w:rPr>
        <w:t xml:space="preserve">alongside section A2 – C </w:t>
      </w:r>
      <w:r w:rsidRPr="009E23A0">
        <w:rPr>
          <w:color w:val="auto"/>
          <w:szCs w:val="22"/>
        </w:rPr>
        <w:t>a</w:t>
      </w:r>
      <w:r w:rsidR="00BB0634" w:rsidRPr="009E23A0">
        <w:rPr>
          <w:color w:val="auto"/>
          <w:szCs w:val="22"/>
        </w:rPr>
        <w:t xml:space="preserve">nd </w:t>
      </w:r>
      <w:r w:rsidR="0053337A" w:rsidRPr="009E23A0">
        <w:rPr>
          <w:color w:val="auto"/>
          <w:szCs w:val="22"/>
        </w:rPr>
        <w:t xml:space="preserve">some </w:t>
      </w:r>
      <w:r w:rsidR="00873BBD" w:rsidRPr="009E23A0">
        <w:rPr>
          <w:color w:val="auto"/>
          <w:szCs w:val="22"/>
        </w:rPr>
        <w:t xml:space="preserve">mentioned </w:t>
      </w:r>
      <w:r w:rsidR="0053337A" w:rsidRPr="009E23A0">
        <w:rPr>
          <w:color w:val="auto"/>
          <w:szCs w:val="22"/>
        </w:rPr>
        <w:t>sa</w:t>
      </w:r>
      <w:r w:rsidR="00873BBD" w:rsidRPr="009E23A0">
        <w:rPr>
          <w:color w:val="auto"/>
          <w:szCs w:val="22"/>
        </w:rPr>
        <w:t>y</w:t>
      </w:r>
      <w:r w:rsidR="0053337A" w:rsidRPr="009E23A0">
        <w:rPr>
          <w:color w:val="auto"/>
          <w:szCs w:val="22"/>
        </w:rPr>
        <w:t>i</w:t>
      </w:r>
      <w:r w:rsidR="00873BBD" w:rsidRPr="009E23A0">
        <w:rPr>
          <w:color w:val="auto"/>
          <w:szCs w:val="22"/>
        </w:rPr>
        <w:t xml:space="preserve">ng </w:t>
      </w:r>
      <w:r w:rsidR="0053337A" w:rsidRPr="009E23A0">
        <w:rPr>
          <w:color w:val="auto"/>
          <w:szCs w:val="22"/>
        </w:rPr>
        <w:t>hello.</w:t>
      </w:r>
      <w:r w:rsidR="002D5002" w:rsidRPr="009E23A0">
        <w:rPr>
          <w:color w:val="auto"/>
          <w:szCs w:val="22"/>
        </w:rPr>
        <w:t xml:space="preserve"> In relation to force </w:t>
      </w:r>
      <w:r w:rsidR="0053366B" w:rsidRPr="009E23A0">
        <w:rPr>
          <w:color w:val="auto"/>
          <w:szCs w:val="22"/>
        </w:rPr>
        <w:t>one person referred to climbing over a locked gate, which I believe to have been th</w:t>
      </w:r>
      <w:r w:rsidR="00873BBD" w:rsidRPr="009E23A0">
        <w:rPr>
          <w:color w:val="auto"/>
          <w:szCs w:val="22"/>
        </w:rPr>
        <w:t>at</w:t>
      </w:r>
      <w:r w:rsidR="0053366B" w:rsidRPr="009E23A0">
        <w:rPr>
          <w:color w:val="auto"/>
          <w:szCs w:val="22"/>
        </w:rPr>
        <w:t xml:space="preserve"> at A2</w:t>
      </w:r>
      <w:r w:rsidR="004E7BED" w:rsidRPr="009E23A0">
        <w:rPr>
          <w:color w:val="auto"/>
          <w:szCs w:val="22"/>
        </w:rPr>
        <w:t>. H</w:t>
      </w:r>
      <w:r w:rsidR="0053366B" w:rsidRPr="009E23A0">
        <w:rPr>
          <w:color w:val="auto"/>
          <w:szCs w:val="22"/>
        </w:rPr>
        <w:t xml:space="preserve">owever, </w:t>
      </w:r>
      <w:r w:rsidR="0070056B" w:rsidRPr="009E23A0">
        <w:rPr>
          <w:color w:val="auto"/>
          <w:szCs w:val="22"/>
        </w:rPr>
        <w:t xml:space="preserve">this </w:t>
      </w:r>
      <w:r w:rsidR="009770F5" w:rsidRPr="009E23A0">
        <w:rPr>
          <w:color w:val="auto"/>
          <w:szCs w:val="22"/>
        </w:rPr>
        <w:t>seem</w:t>
      </w:r>
      <w:r w:rsidR="0070056B" w:rsidRPr="009E23A0">
        <w:rPr>
          <w:color w:val="auto"/>
          <w:szCs w:val="22"/>
        </w:rPr>
        <w:t xml:space="preserve">s </w:t>
      </w:r>
      <w:r w:rsidR="009770F5" w:rsidRPr="009E23A0">
        <w:rPr>
          <w:color w:val="auto"/>
          <w:szCs w:val="22"/>
        </w:rPr>
        <w:t xml:space="preserve">to </w:t>
      </w:r>
      <w:r w:rsidR="0070056B" w:rsidRPr="009E23A0">
        <w:rPr>
          <w:color w:val="auto"/>
          <w:szCs w:val="22"/>
        </w:rPr>
        <w:t>h</w:t>
      </w:r>
      <w:r w:rsidR="009770F5" w:rsidRPr="009E23A0">
        <w:rPr>
          <w:color w:val="auto"/>
          <w:szCs w:val="22"/>
        </w:rPr>
        <w:t>av</w:t>
      </w:r>
      <w:r w:rsidR="0070056B" w:rsidRPr="009E23A0">
        <w:rPr>
          <w:color w:val="auto"/>
          <w:szCs w:val="22"/>
        </w:rPr>
        <w:t>e</w:t>
      </w:r>
      <w:r w:rsidR="009770F5" w:rsidRPr="009E23A0">
        <w:rPr>
          <w:color w:val="auto"/>
          <w:szCs w:val="22"/>
        </w:rPr>
        <w:t xml:space="preserve"> been in</w:t>
      </w:r>
      <w:r w:rsidR="0070056B" w:rsidRPr="009E23A0">
        <w:rPr>
          <w:color w:val="auto"/>
          <w:szCs w:val="22"/>
        </w:rPr>
        <w:t xml:space="preserve"> </w:t>
      </w:r>
      <w:r w:rsidR="009770F5" w:rsidRPr="009E23A0">
        <w:rPr>
          <w:color w:val="auto"/>
          <w:szCs w:val="22"/>
        </w:rPr>
        <w:t xml:space="preserve">the </w:t>
      </w:r>
      <w:r w:rsidR="0070056B" w:rsidRPr="009E23A0">
        <w:rPr>
          <w:color w:val="auto"/>
          <w:szCs w:val="22"/>
        </w:rPr>
        <w:t xml:space="preserve">same time frame </w:t>
      </w:r>
      <w:r w:rsidR="009770F5" w:rsidRPr="009E23A0">
        <w:rPr>
          <w:color w:val="auto"/>
          <w:szCs w:val="22"/>
        </w:rPr>
        <w:t>as the blocking of</w:t>
      </w:r>
      <w:r w:rsidR="0070056B" w:rsidRPr="009E23A0">
        <w:rPr>
          <w:color w:val="auto"/>
          <w:szCs w:val="22"/>
        </w:rPr>
        <w:t xml:space="preserve"> the kissing gate at point D </w:t>
      </w:r>
      <w:r w:rsidR="00E53652" w:rsidRPr="009E23A0">
        <w:rPr>
          <w:color w:val="auto"/>
          <w:szCs w:val="22"/>
        </w:rPr>
        <w:t xml:space="preserve">and, therefore, use was </w:t>
      </w:r>
      <w:r w:rsidR="005E4E4B" w:rsidRPr="009E23A0">
        <w:rPr>
          <w:color w:val="auto"/>
          <w:szCs w:val="22"/>
        </w:rPr>
        <w:t>al</w:t>
      </w:r>
      <w:r w:rsidR="00E53652" w:rsidRPr="009E23A0">
        <w:rPr>
          <w:color w:val="auto"/>
          <w:szCs w:val="22"/>
        </w:rPr>
        <w:t>r</w:t>
      </w:r>
      <w:r w:rsidR="005E4E4B" w:rsidRPr="009E23A0">
        <w:rPr>
          <w:color w:val="auto"/>
          <w:szCs w:val="22"/>
        </w:rPr>
        <w:t xml:space="preserve">eady </w:t>
      </w:r>
      <w:r w:rsidR="00E53652" w:rsidRPr="009E23A0">
        <w:rPr>
          <w:color w:val="auto"/>
          <w:szCs w:val="22"/>
        </w:rPr>
        <w:t>in question.</w:t>
      </w:r>
      <w:r w:rsidR="00A90A26" w:rsidRPr="009E23A0">
        <w:rPr>
          <w:color w:val="auto"/>
          <w:szCs w:val="22"/>
        </w:rPr>
        <w:t xml:space="preserve"> Similarly, reference to </w:t>
      </w:r>
      <w:r w:rsidR="009E23A0" w:rsidRPr="009E23A0">
        <w:rPr>
          <w:color w:val="auto"/>
          <w:szCs w:val="22"/>
        </w:rPr>
        <w:t xml:space="preserve">the cutting of locks and fences can only have occurred after the </w:t>
      </w:r>
      <w:r w:rsidR="009E23A0">
        <w:rPr>
          <w:color w:val="auto"/>
          <w:szCs w:val="22"/>
        </w:rPr>
        <w:t xml:space="preserve">locking and fencing, that is after </w:t>
      </w:r>
      <w:r w:rsidR="009E23A0" w:rsidRPr="009E23A0">
        <w:rPr>
          <w:color w:val="auto"/>
          <w:szCs w:val="22"/>
        </w:rPr>
        <w:t>th</w:t>
      </w:r>
      <w:r w:rsidR="009E23A0">
        <w:rPr>
          <w:color w:val="auto"/>
          <w:szCs w:val="22"/>
        </w:rPr>
        <w:t>e</w:t>
      </w:r>
      <w:r w:rsidR="009E23A0" w:rsidRPr="009E23A0">
        <w:rPr>
          <w:color w:val="auto"/>
          <w:szCs w:val="22"/>
        </w:rPr>
        <w:t xml:space="preserve"> use was brought into question. </w:t>
      </w:r>
      <w:r w:rsidR="005E4E4B" w:rsidRPr="009E23A0">
        <w:rPr>
          <w:color w:val="auto"/>
          <w:szCs w:val="22"/>
        </w:rPr>
        <w:t>No-one indicated that they had permission to use the route, although I agree with the OMA that those who worked or</w:t>
      </w:r>
      <w:r w:rsidR="0074080D" w:rsidRPr="009E23A0">
        <w:rPr>
          <w:color w:val="auto"/>
          <w:szCs w:val="22"/>
        </w:rPr>
        <w:t xml:space="preserve"> had</w:t>
      </w:r>
      <w:r w:rsidR="005E4E4B" w:rsidRPr="009E23A0">
        <w:rPr>
          <w:color w:val="auto"/>
          <w:szCs w:val="22"/>
        </w:rPr>
        <w:t xml:space="preserve"> owne</w:t>
      </w:r>
      <w:r w:rsidR="0074080D" w:rsidRPr="009E23A0">
        <w:rPr>
          <w:color w:val="auto"/>
          <w:szCs w:val="22"/>
        </w:rPr>
        <w:t xml:space="preserve">rship interest in </w:t>
      </w:r>
      <w:r w:rsidR="005E4E4B" w:rsidRPr="009E23A0">
        <w:rPr>
          <w:color w:val="auto"/>
          <w:szCs w:val="22"/>
        </w:rPr>
        <w:t>the</w:t>
      </w:r>
      <w:r w:rsidR="0074080D" w:rsidRPr="009E23A0">
        <w:rPr>
          <w:color w:val="auto"/>
          <w:szCs w:val="22"/>
        </w:rPr>
        <w:t xml:space="preserve"> land at various time</w:t>
      </w:r>
      <w:r w:rsidR="00144500" w:rsidRPr="009E23A0">
        <w:rPr>
          <w:color w:val="auto"/>
          <w:szCs w:val="22"/>
        </w:rPr>
        <w:t>s</w:t>
      </w:r>
      <w:r w:rsidR="0074080D" w:rsidRPr="009E23A0">
        <w:rPr>
          <w:color w:val="auto"/>
          <w:szCs w:val="22"/>
        </w:rPr>
        <w:t xml:space="preserve"> d</w:t>
      </w:r>
      <w:r w:rsidR="00144500" w:rsidRPr="009E23A0">
        <w:rPr>
          <w:color w:val="auto"/>
          <w:szCs w:val="22"/>
        </w:rPr>
        <w:t>oes</w:t>
      </w:r>
      <w:r w:rsidR="0074080D" w:rsidRPr="009E23A0">
        <w:rPr>
          <w:color w:val="auto"/>
          <w:szCs w:val="22"/>
        </w:rPr>
        <w:t xml:space="preserve"> not count towards public use.</w:t>
      </w:r>
      <w:r w:rsidR="005E4E4B" w:rsidRPr="009E23A0">
        <w:rPr>
          <w:color w:val="auto"/>
          <w:szCs w:val="22"/>
        </w:rPr>
        <w:t xml:space="preserve"> </w:t>
      </w:r>
      <w:r w:rsidR="0053366B" w:rsidRPr="009E23A0">
        <w:rPr>
          <w:color w:val="auto"/>
          <w:szCs w:val="22"/>
        </w:rPr>
        <w:t xml:space="preserve"> </w:t>
      </w:r>
      <w:r w:rsidR="0053337A" w:rsidRPr="009E23A0">
        <w:rPr>
          <w:color w:val="auto"/>
          <w:szCs w:val="22"/>
        </w:rPr>
        <w:t xml:space="preserve"> </w:t>
      </w:r>
      <w:r w:rsidRPr="009E23A0">
        <w:rPr>
          <w:color w:val="auto"/>
          <w:szCs w:val="22"/>
        </w:rPr>
        <w:t xml:space="preserve">  </w:t>
      </w:r>
      <w:r w:rsidR="00053500" w:rsidRPr="009E23A0">
        <w:rPr>
          <w:color w:val="auto"/>
          <w:szCs w:val="22"/>
        </w:rPr>
        <w:t xml:space="preserve">  </w:t>
      </w:r>
    </w:p>
    <w:p w14:paraId="6C1B52F8" w14:textId="2DD6E632" w:rsidR="00144500" w:rsidRDefault="009D1886" w:rsidP="00144500">
      <w:pPr>
        <w:pStyle w:val="Style1"/>
        <w:tabs>
          <w:tab w:val="clear" w:pos="720"/>
        </w:tabs>
        <w:rPr>
          <w:color w:val="auto"/>
          <w:szCs w:val="22"/>
        </w:rPr>
      </w:pPr>
      <w:r>
        <w:rPr>
          <w:color w:val="auto"/>
          <w:szCs w:val="22"/>
        </w:rPr>
        <w:t>I am satisfied that the evidence</w:t>
      </w:r>
      <w:r w:rsidR="002B172E">
        <w:rPr>
          <w:color w:val="auto"/>
          <w:szCs w:val="22"/>
        </w:rPr>
        <w:t xml:space="preserve"> shows use by the public, as of right, throughout the entire twenty-year period 19</w:t>
      </w:r>
      <w:r w:rsidR="00AB1AE1">
        <w:rPr>
          <w:color w:val="auto"/>
          <w:szCs w:val="22"/>
        </w:rPr>
        <w:t xml:space="preserve">89 – 2009 such that </w:t>
      </w:r>
      <w:r w:rsidR="00196EDB">
        <w:rPr>
          <w:color w:val="auto"/>
          <w:szCs w:val="22"/>
        </w:rPr>
        <w:t>a public footpath i</w:t>
      </w:r>
      <w:r w:rsidR="00AB1AE1">
        <w:rPr>
          <w:color w:val="auto"/>
          <w:szCs w:val="22"/>
        </w:rPr>
        <w:t>s</w:t>
      </w:r>
      <w:r w:rsidR="00196EDB">
        <w:rPr>
          <w:color w:val="auto"/>
          <w:szCs w:val="22"/>
        </w:rPr>
        <w:t xml:space="preserve"> deemed </w:t>
      </w:r>
      <w:r w:rsidR="00AB1AE1">
        <w:rPr>
          <w:color w:val="auto"/>
          <w:szCs w:val="22"/>
        </w:rPr>
        <w:t>to</w:t>
      </w:r>
      <w:r w:rsidR="00196EDB">
        <w:rPr>
          <w:color w:val="auto"/>
          <w:szCs w:val="22"/>
        </w:rPr>
        <w:t xml:space="preserve"> have been </w:t>
      </w:r>
      <w:r w:rsidR="00AB1AE1">
        <w:rPr>
          <w:color w:val="auto"/>
          <w:szCs w:val="22"/>
        </w:rPr>
        <w:t>dedicat</w:t>
      </w:r>
      <w:r w:rsidR="00196EDB">
        <w:rPr>
          <w:color w:val="auto"/>
          <w:szCs w:val="22"/>
        </w:rPr>
        <w:t>ed</w:t>
      </w:r>
      <w:r w:rsidR="00AB1AE1">
        <w:rPr>
          <w:color w:val="auto"/>
          <w:szCs w:val="22"/>
        </w:rPr>
        <w:t>.</w:t>
      </w:r>
      <w:r>
        <w:rPr>
          <w:color w:val="auto"/>
          <w:szCs w:val="22"/>
        </w:rPr>
        <w:t xml:space="preserve"> </w:t>
      </w:r>
    </w:p>
    <w:p w14:paraId="3B6F3F40" w14:textId="11477ABC" w:rsidR="00AB1AE1" w:rsidRPr="00895A7A" w:rsidRDefault="00C41D4D" w:rsidP="00AB1AE1">
      <w:pPr>
        <w:pStyle w:val="Heading6blackfont"/>
        <w:spacing w:before="120"/>
        <w:rPr>
          <w:i/>
          <w:color w:val="7030A0"/>
        </w:rPr>
      </w:pPr>
      <w:r w:rsidRPr="00AF1697">
        <w:rPr>
          <w:i/>
          <w:color w:val="auto"/>
        </w:rPr>
        <w:t>La</w:t>
      </w:r>
      <w:r w:rsidR="00AF1697">
        <w:rPr>
          <w:i/>
          <w:color w:val="auto"/>
        </w:rPr>
        <w:t>ck of i</w:t>
      </w:r>
      <w:r w:rsidRPr="00AF1697">
        <w:rPr>
          <w:i/>
          <w:color w:val="auto"/>
        </w:rPr>
        <w:t>n</w:t>
      </w:r>
      <w:r w:rsidR="00AF1697">
        <w:rPr>
          <w:i/>
          <w:color w:val="auto"/>
        </w:rPr>
        <w:t xml:space="preserve">tention to </w:t>
      </w:r>
      <w:r w:rsidRPr="00AF1697">
        <w:rPr>
          <w:i/>
          <w:color w:val="auto"/>
        </w:rPr>
        <w:t>d</w:t>
      </w:r>
      <w:r w:rsidR="00AB1AE1" w:rsidRPr="00AF1697">
        <w:rPr>
          <w:i/>
          <w:color w:val="auto"/>
        </w:rPr>
        <w:t>ed</w:t>
      </w:r>
      <w:r w:rsidR="00AF1697">
        <w:rPr>
          <w:i/>
          <w:color w:val="auto"/>
        </w:rPr>
        <w:t>i</w:t>
      </w:r>
      <w:r w:rsidR="00AB1AE1" w:rsidRPr="00AF1697">
        <w:rPr>
          <w:i/>
          <w:color w:val="auto"/>
        </w:rPr>
        <w:t>c</w:t>
      </w:r>
      <w:r w:rsidR="00AF1697">
        <w:rPr>
          <w:i/>
          <w:color w:val="auto"/>
        </w:rPr>
        <w:t>at</w:t>
      </w:r>
      <w:r w:rsidR="00AB1AE1" w:rsidRPr="00AF1697">
        <w:rPr>
          <w:i/>
          <w:color w:val="auto"/>
        </w:rPr>
        <w:t>e</w:t>
      </w:r>
    </w:p>
    <w:p w14:paraId="650F38F4" w14:textId="2235E735" w:rsidR="00AF1697" w:rsidRPr="00FA5EDF" w:rsidRDefault="00196EDB" w:rsidP="00BC1538">
      <w:pPr>
        <w:pStyle w:val="Style1"/>
        <w:rPr>
          <w:color w:val="auto"/>
          <w:lang w:val="en"/>
        </w:rPr>
      </w:pPr>
      <w:r>
        <w:rPr>
          <w:color w:val="auto"/>
          <w:lang w:val="en"/>
        </w:rPr>
        <w:t>D</w:t>
      </w:r>
      <w:r w:rsidR="00AF1697">
        <w:rPr>
          <w:color w:val="auto"/>
          <w:lang w:val="en"/>
        </w:rPr>
        <w:t xml:space="preserve">edication </w:t>
      </w:r>
      <w:r>
        <w:rPr>
          <w:color w:val="auto"/>
          <w:lang w:val="en"/>
        </w:rPr>
        <w:t xml:space="preserve">does </w:t>
      </w:r>
      <w:r w:rsidR="00AF1697">
        <w:rPr>
          <w:color w:val="auto"/>
          <w:lang w:val="en"/>
        </w:rPr>
        <w:t>n</w:t>
      </w:r>
      <w:r w:rsidR="002A1DE2">
        <w:rPr>
          <w:color w:val="auto"/>
          <w:lang w:val="en"/>
        </w:rPr>
        <w:t>ot</w:t>
      </w:r>
      <w:r>
        <w:rPr>
          <w:color w:val="auto"/>
          <w:lang w:val="en"/>
        </w:rPr>
        <w:t xml:space="preserve"> a</w:t>
      </w:r>
      <w:r w:rsidR="002A1DE2">
        <w:rPr>
          <w:color w:val="auto"/>
          <w:lang w:val="en"/>
        </w:rPr>
        <w:t>r</w:t>
      </w:r>
      <w:r>
        <w:rPr>
          <w:color w:val="auto"/>
          <w:lang w:val="en"/>
        </w:rPr>
        <w:t>is</w:t>
      </w:r>
      <w:r w:rsidR="002A1DE2">
        <w:rPr>
          <w:color w:val="auto"/>
          <w:lang w:val="en"/>
        </w:rPr>
        <w:t>e</w:t>
      </w:r>
      <w:r>
        <w:rPr>
          <w:color w:val="auto"/>
          <w:lang w:val="en"/>
        </w:rPr>
        <w:t xml:space="preserve"> i</w:t>
      </w:r>
      <w:r w:rsidR="002A1DE2">
        <w:rPr>
          <w:color w:val="auto"/>
          <w:lang w:val="en"/>
        </w:rPr>
        <w:t xml:space="preserve">f there is </w:t>
      </w:r>
      <w:r w:rsidR="00C23350">
        <w:rPr>
          <w:color w:val="auto"/>
          <w:lang w:val="en"/>
        </w:rPr>
        <w:t xml:space="preserve">sufficient </w:t>
      </w:r>
      <w:r w:rsidR="002A1DE2">
        <w:rPr>
          <w:color w:val="auto"/>
          <w:lang w:val="en"/>
        </w:rPr>
        <w:t>evidence that</w:t>
      </w:r>
      <w:r w:rsidR="00C23350">
        <w:rPr>
          <w:color w:val="auto"/>
          <w:lang w:val="en"/>
        </w:rPr>
        <w:t xml:space="preserve"> th</w:t>
      </w:r>
      <w:r w:rsidR="00E9442A">
        <w:rPr>
          <w:color w:val="auto"/>
          <w:lang w:val="en"/>
        </w:rPr>
        <w:t>e</w:t>
      </w:r>
      <w:r w:rsidR="00C23350">
        <w:rPr>
          <w:color w:val="auto"/>
          <w:lang w:val="en"/>
        </w:rPr>
        <w:t>re was no intention, on the part of the landowner, during that period t</w:t>
      </w:r>
      <w:r w:rsidR="00EF00C4">
        <w:rPr>
          <w:color w:val="auto"/>
          <w:lang w:val="en"/>
        </w:rPr>
        <w:t xml:space="preserve">o dedicate it. </w:t>
      </w:r>
      <w:r w:rsidR="00BC1538">
        <w:rPr>
          <w:color w:val="auto"/>
          <w:lang w:val="en"/>
        </w:rPr>
        <w:t>T</w:t>
      </w:r>
      <w:r w:rsidR="00EF00C4" w:rsidRPr="00BC1538">
        <w:rPr>
          <w:color w:val="auto"/>
          <w:lang w:val="en"/>
        </w:rPr>
        <w:t xml:space="preserve">he current </w:t>
      </w:r>
      <w:r w:rsidR="00BC1538">
        <w:rPr>
          <w:color w:val="auto"/>
          <w:lang w:val="en"/>
        </w:rPr>
        <w:t xml:space="preserve">owners of the </w:t>
      </w:r>
      <w:r w:rsidR="00EF00C4" w:rsidRPr="00BC1538">
        <w:rPr>
          <w:color w:val="auto"/>
          <w:lang w:val="en"/>
        </w:rPr>
        <w:t>land</w:t>
      </w:r>
      <w:r w:rsidR="00BC1538">
        <w:rPr>
          <w:color w:val="auto"/>
          <w:lang w:val="en"/>
        </w:rPr>
        <w:t xml:space="preserve"> crossed by </w:t>
      </w:r>
      <w:r w:rsidR="009E3463">
        <w:rPr>
          <w:color w:val="auto"/>
          <w:lang w:val="en"/>
        </w:rPr>
        <w:t xml:space="preserve">section </w:t>
      </w:r>
      <w:r w:rsidR="00CD4A8B">
        <w:rPr>
          <w:color w:val="auto"/>
          <w:lang w:val="en"/>
        </w:rPr>
        <w:t xml:space="preserve">A2 – C </w:t>
      </w:r>
      <w:r w:rsidR="00E855D9">
        <w:rPr>
          <w:color w:val="auto"/>
          <w:lang w:val="en"/>
        </w:rPr>
        <w:t>indicated interest in the land from around 1990, when they rented it</w:t>
      </w:r>
      <w:r w:rsidR="0060435B">
        <w:rPr>
          <w:color w:val="auto"/>
          <w:lang w:val="en"/>
        </w:rPr>
        <w:t>, with my understanding being that ownership was from 2003</w:t>
      </w:r>
      <w:r w:rsidR="00E855D9">
        <w:rPr>
          <w:color w:val="auto"/>
          <w:lang w:val="en"/>
        </w:rPr>
        <w:t xml:space="preserve">. </w:t>
      </w:r>
      <w:r w:rsidR="00A430F4">
        <w:rPr>
          <w:color w:val="auto"/>
          <w:lang w:val="en"/>
        </w:rPr>
        <w:t xml:space="preserve">There was no evidence put forward of actions taken prior to </w:t>
      </w:r>
      <w:r w:rsidR="00955DD9">
        <w:rPr>
          <w:color w:val="auto"/>
          <w:lang w:val="en"/>
        </w:rPr>
        <w:t>2009 to indicate a lack of intention to dedicate a public right of way.</w:t>
      </w:r>
      <w:r w:rsidR="00A430F4">
        <w:rPr>
          <w:color w:val="auto"/>
          <w:lang w:val="en"/>
        </w:rPr>
        <w:t xml:space="preserve">  </w:t>
      </w:r>
      <w:r w:rsidR="009E3463">
        <w:rPr>
          <w:color w:val="auto"/>
          <w:lang w:val="en"/>
        </w:rPr>
        <w:t xml:space="preserve"> </w:t>
      </w:r>
      <w:r w:rsidR="00C23350" w:rsidRPr="00BC1538">
        <w:rPr>
          <w:color w:val="auto"/>
          <w:lang w:val="en"/>
        </w:rPr>
        <w:t xml:space="preserve">    </w:t>
      </w:r>
      <w:r w:rsidR="002A1DE2" w:rsidRPr="00BC1538">
        <w:rPr>
          <w:color w:val="auto"/>
          <w:lang w:val="en"/>
        </w:rPr>
        <w:t xml:space="preserve"> </w:t>
      </w:r>
    </w:p>
    <w:p w14:paraId="1723D251" w14:textId="4F2E288B" w:rsidR="0034361A" w:rsidRDefault="00955DD9" w:rsidP="00AB1AE1">
      <w:pPr>
        <w:pStyle w:val="Style1"/>
        <w:tabs>
          <w:tab w:val="clear" w:pos="720"/>
        </w:tabs>
        <w:rPr>
          <w:color w:val="7030A0"/>
          <w:szCs w:val="22"/>
        </w:rPr>
      </w:pPr>
      <w:r w:rsidRPr="00FA5EDF">
        <w:rPr>
          <w:color w:val="auto"/>
          <w:lang w:val="en"/>
        </w:rPr>
        <w:t>I un</w:t>
      </w:r>
      <w:r w:rsidR="00FA5EDF">
        <w:rPr>
          <w:color w:val="auto"/>
          <w:lang w:val="en"/>
        </w:rPr>
        <w:t>d</w:t>
      </w:r>
      <w:r w:rsidRPr="00FA5EDF">
        <w:rPr>
          <w:color w:val="auto"/>
          <w:lang w:val="en"/>
        </w:rPr>
        <w:t>ers</w:t>
      </w:r>
      <w:r w:rsidR="00FA5EDF">
        <w:rPr>
          <w:color w:val="auto"/>
          <w:lang w:val="en"/>
        </w:rPr>
        <w:t>t</w:t>
      </w:r>
      <w:r w:rsidRPr="00FA5EDF">
        <w:rPr>
          <w:color w:val="auto"/>
          <w:lang w:val="en"/>
        </w:rPr>
        <w:t>a</w:t>
      </w:r>
      <w:r w:rsidR="00FA5EDF">
        <w:rPr>
          <w:color w:val="auto"/>
          <w:lang w:val="en"/>
        </w:rPr>
        <w:t>n</w:t>
      </w:r>
      <w:r w:rsidRPr="00FA5EDF">
        <w:rPr>
          <w:color w:val="auto"/>
          <w:lang w:val="en"/>
        </w:rPr>
        <w:t>d</w:t>
      </w:r>
      <w:r w:rsidR="00FA5EDF">
        <w:rPr>
          <w:color w:val="auto"/>
          <w:lang w:val="en"/>
        </w:rPr>
        <w:t xml:space="preserve"> </w:t>
      </w:r>
      <w:r w:rsidR="00FA5EDF" w:rsidRPr="00FA5EDF">
        <w:rPr>
          <w:color w:val="auto"/>
          <w:lang w:val="en"/>
        </w:rPr>
        <w:t xml:space="preserve">a Deposit under Section 31(6) of the Highways Act 1980 </w:t>
      </w:r>
      <w:r w:rsidR="00FA5EDF">
        <w:rPr>
          <w:color w:val="auto"/>
          <w:lang w:val="en"/>
        </w:rPr>
        <w:t xml:space="preserve">was made </w:t>
      </w:r>
      <w:r w:rsidR="00FA5EDF" w:rsidRPr="00FA5EDF">
        <w:rPr>
          <w:color w:val="auto"/>
          <w:lang w:val="en"/>
        </w:rPr>
        <w:t xml:space="preserve">on 20 October 2011, </w:t>
      </w:r>
      <w:r w:rsidR="004E10B9">
        <w:rPr>
          <w:color w:val="auto"/>
          <w:lang w:val="en"/>
        </w:rPr>
        <w:t xml:space="preserve">which included </w:t>
      </w:r>
      <w:r w:rsidR="00FA5EDF" w:rsidRPr="00FA5EDF">
        <w:rPr>
          <w:color w:val="auto"/>
          <w:lang w:val="en"/>
        </w:rPr>
        <w:t xml:space="preserve">land </w:t>
      </w:r>
      <w:r w:rsidR="004E10B9">
        <w:rPr>
          <w:color w:val="auto"/>
          <w:lang w:val="en"/>
        </w:rPr>
        <w:t>cr</w:t>
      </w:r>
      <w:r w:rsidR="00FA5EDF" w:rsidRPr="00FA5EDF">
        <w:rPr>
          <w:color w:val="auto"/>
          <w:lang w:val="en"/>
        </w:rPr>
        <w:t>os</w:t>
      </w:r>
      <w:r w:rsidR="004E10B9">
        <w:rPr>
          <w:color w:val="auto"/>
          <w:lang w:val="en"/>
        </w:rPr>
        <w:t>s</w:t>
      </w:r>
      <w:r w:rsidR="00FA5EDF" w:rsidRPr="00FA5EDF">
        <w:rPr>
          <w:color w:val="auto"/>
          <w:lang w:val="en"/>
        </w:rPr>
        <w:t>ed</w:t>
      </w:r>
      <w:r w:rsidR="004E10B9">
        <w:rPr>
          <w:color w:val="auto"/>
          <w:lang w:val="en"/>
        </w:rPr>
        <w:t xml:space="preserve"> by</w:t>
      </w:r>
      <w:r w:rsidR="00FA5EDF" w:rsidRPr="00FA5EDF">
        <w:rPr>
          <w:color w:val="auto"/>
          <w:lang w:val="en"/>
        </w:rPr>
        <w:t xml:space="preserve"> points C </w:t>
      </w:r>
      <w:r w:rsidR="004E10B9">
        <w:rPr>
          <w:color w:val="auto"/>
          <w:lang w:val="en"/>
        </w:rPr>
        <w:t xml:space="preserve">– </w:t>
      </w:r>
      <w:r w:rsidR="00FA5EDF" w:rsidRPr="00FA5EDF">
        <w:rPr>
          <w:color w:val="auto"/>
          <w:lang w:val="en"/>
        </w:rPr>
        <w:t>D</w:t>
      </w:r>
      <w:r w:rsidR="004E10B9">
        <w:rPr>
          <w:color w:val="auto"/>
          <w:lang w:val="en"/>
        </w:rPr>
        <w:t>. H</w:t>
      </w:r>
      <w:r w:rsidR="00FA5EDF" w:rsidRPr="00FA5EDF">
        <w:rPr>
          <w:color w:val="auto"/>
          <w:lang w:val="en"/>
        </w:rPr>
        <w:t>o</w:t>
      </w:r>
      <w:r w:rsidR="004E10B9">
        <w:rPr>
          <w:color w:val="auto"/>
          <w:lang w:val="en"/>
        </w:rPr>
        <w:t>wever, t</w:t>
      </w:r>
      <w:r w:rsidR="00FA5EDF" w:rsidRPr="00FA5EDF">
        <w:rPr>
          <w:color w:val="auto"/>
          <w:lang w:val="en"/>
        </w:rPr>
        <w:t>he challenge to the Order Route w</w:t>
      </w:r>
      <w:r w:rsidR="004E10B9">
        <w:rPr>
          <w:color w:val="auto"/>
          <w:lang w:val="en"/>
        </w:rPr>
        <w:t xml:space="preserve">as </w:t>
      </w:r>
      <w:r w:rsidR="008D1FE2">
        <w:rPr>
          <w:color w:val="auto"/>
          <w:lang w:val="en"/>
        </w:rPr>
        <w:t>prior to that and, t</w:t>
      </w:r>
      <w:r w:rsidR="00FA5EDF" w:rsidRPr="00FA5EDF">
        <w:rPr>
          <w:color w:val="auto"/>
          <w:lang w:val="en"/>
        </w:rPr>
        <w:t>he</w:t>
      </w:r>
      <w:r w:rsidR="008D1FE2">
        <w:rPr>
          <w:color w:val="auto"/>
          <w:lang w:val="en"/>
        </w:rPr>
        <w:t>refore,</w:t>
      </w:r>
      <w:r w:rsidR="0061589B">
        <w:rPr>
          <w:color w:val="auto"/>
          <w:lang w:val="en"/>
        </w:rPr>
        <w:t xml:space="preserve"> </w:t>
      </w:r>
      <w:r w:rsidR="00FA5EDF" w:rsidRPr="00FA5EDF">
        <w:rPr>
          <w:color w:val="auto"/>
          <w:lang w:val="en"/>
        </w:rPr>
        <w:t>th</w:t>
      </w:r>
      <w:r w:rsidR="0061589B">
        <w:rPr>
          <w:color w:val="auto"/>
          <w:lang w:val="en"/>
        </w:rPr>
        <w:t>is is no</w:t>
      </w:r>
      <w:r w:rsidR="00FA5EDF" w:rsidRPr="00FA5EDF">
        <w:rPr>
          <w:color w:val="auto"/>
          <w:lang w:val="en"/>
        </w:rPr>
        <w:t>t</w:t>
      </w:r>
      <w:r w:rsidR="0061589B">
        <w:rPr>
          <w:color w:val="auto"/>
          <w:lang w:val="en"/>
        </w:rPr>
        <w:t xml:space="preserve"> </w:t>
      </w:r>
      <w:r w:rsidR="00323637">
        <w:rPr>
          <w:color w:val="auto"/>
          <w:lang w:val="en"/>
        </w:rPr>
        <w:t>relevan</w:t>
      </w:r>
      <w:r w:rsidR="00FA5EDF" w:rsidRPr="00FA5EDF">
        <w:rPr>
          <w:color w:val="auto"/>
          <w:lang w:val="en"/>
        </w:rPr>
        <w:t>t</w:t>
      </w:r>
      <w:r w:rsidR="00323637">
        <w:rPr>
          <w:color w:val="auto"/>
          <w:lang w:val="en"/>
        </w:rPr>
        <w:t xml:space="preserve"> in relation to th</w:t>
      </w:r>
      <w:r w:rsidR="00FA5EDF" w:rsidRPr="00FA5EDF">
        <w:rPr>
          <w:color w:val="auto"/>
          <w:lang w:val="en"/>
        </w:rPr>
        <w:t>e</w:t>
      </w:r>
      <w:r w:rsidR="00323637">
        <w:rPr>
          <w:color w:val="auto"/>
          <w:lang w:val="en"/>
        </w:rPr>
        <w:t xml:space="preserve"> Order route.</w:t>
      </w:r>
      <w:r w:rsidR="00FA5EDF">
        <w:rPr>
          <w:rStyle w:val="normaltextrun"/>
          <w:rFonts w:ascii="Arial" w:hAnsi="Arial" w:cs="Arial"/>
          <w:szCs w:val="22"/>
          <w:shd w:val="clear" w:color="auto" w:fill="FFFFFF"/>
        </w:rPr>
        <w:t> </w:t>
      </w:r>
      <w:r w:rsidR="00FA5EDF">
        <w:rPr>
          <w:rStyle w:val="eop"/>
          <w:rFonts w:ascii="Arial" w:hAnsi="Arial" w:cs="Arial"/>
          <w:szCs w:val="22"/>
          <w:shd w:val="clear" w:color="auto" w:fill="FFFFFF"/>
        </w:rPr>
        <w:t> </w:t>
      </w:r>
    </w:p>
    <w:bookmarkEnd w:id="4"/>
    <w:p w14:paraId="306187E4" w14:textId="761B9E53" w:rsidR="00EA0916" w:rsidRPr="009D360E" w:rsidRDefault="00211BDE" w:rsidP="00EA0916">
      <w:pPr>
        <w:pStyle w:val="Style1"/>
        <w:rPr>
          <w:color w:val="auto"/>
          <w:lang w:val="en"/>
        </w:rPr>
      </w:pPr>
      <w:r>
        <w:rPr>
          <w:color w:val="auto"/>
          <w:lang w:val="en"/>
        </w:rPr>
        <w:t>T</w:t>
      </w:r>
      <w:r w:rsidR="00946041">
        <w:rPr>
          <w:color w:val="auto"/>
          <w:lang w:val="en"/>
        </w:rPr>
        <w:t>here i</w:t>
      </w:r>
      <w:r w:rsidR="00EA0916" w:rsidRPr="009D360E">
        <w:rPr>
          <w:color w:val="auto"/>
          <w:lang w:val="en"/>
        </w:rPr>
        <w:t>s</w:t>
      </w:r>
      <w:r w:rsidR="00946041">
        <w:rPr>
          <w:color w:val="auto"/>
          <w:lang w:val="en"/>
        </w:rPr>
        <w:t xml:space="preserve"> insufficient evi</w:t>
      </w:r>
      <w:r w:rsidR="00EA0916" w:rsidRPr="009D360E">
        <w:rPr>
          <w:color w:val="auto"/>
          <w:lang w:val="en"/>
        </w:rPr>
        <w:t>de</w:t>
      </w:r>
      <w:r w:rsidR="00946041">
        <w:rPr>
          <w:color w:val="auto"/>
          <w:lang w:val="en"/>
        </w:rPr>
        <w:t>n</w:t>
      </w:r>
      <w:r w:rsidR="00EA0916" w:rsidRPr="009D360E">
        <w:rPr>
          <w:color w:val="auto"/>
          <w:lang w:val="en"/>
        </w:rPr>
        <w:t>ce</w:t>
      </w:r>
      <w:r w:rsidR="00946041">
        <w:rPr>
          <w:color w:val="auto"/>
          <w:lang w:val="en"/>
        </w:rPr>
        <w:t xml:space="preserve"> </w:t>
      </w:r>
      <w:r w:rsidR="00C47D72">
        <w:rPr>
          <w:color w:val="auto"/>
          <w:lang w:val="en"/>
        </w:rPr>
        <w:t>to s</w:t>
      </w:r>
      <w:r w:rsidR="00EA0916" w:rsidRPr="009D360E">
        <w:rPr>
          <w:color w:val="auto"/>
          <w:lang w:val="en"/>
        </w:rPr>
        <w:t>h</w:t>
      </w:r>
      <w:r w:rsidR="00C47D72">
        <w:rPr>
          <w:color w:val="auto"/>
          <w:lang w:val="en"/>
        </w:rPr>
        <w:t>ow</w:t>
      </w:r>
      <w:r w:rsidR="001D3AF8">
        <w:rPr>
          <w:color w:val="auto"/>
          <w:lang w:val="en"/>
        </w:rPr>
        <w:t xml:space="preserve"> a </w:t>
      </w:r>
      <w:r w:rsidR="00EA0916" w:rsidRPr="009D360E">
        <w:rPr>
          <w:color w:val="auto"/>
          <w:lang w:val="en"/>
        </w:rPr>
        <w:t>la</w:t>
      </w:r>
      <w:r w:rsidR="001D3AF8">
        <w:rPr>
          <w:color w:val="auto"/>
          <w:lang w:val="en"/>
        </w:rPr>
        <w:t>ck of i</w:t>
      </w:r>
      <w:r w:rsidR="00EA0916" w:rsidRPr="009D360E">
        <w:rPr>
          <w:color w:val="auto"/>
          <w:lang w:val="en"/>
        </w:rPr>
        <w:t>n</w:t>
      </w:r>
      <w:r w:rsidR="001D3AF8">
        <w:rPr>
          <w:color w:val="auto"/>
          <w:lang w:val="en"/>
        </w:rPr>
        <w:t xml:space="preserve">tention to </w:t>
      </w:r>
      <w:r w:rsidR="00EA0916" w:rsidRPr="009D360E">
        <w:rPr>
          <w:color w:val="auto"/>
          <w:lang w:val="en"/>
        </w:rPr>
        <w:t>de</w:t>
      </w:r>
      <w:r w:rsidR="001D3AF8">
        <w:rPr>
          <w:color w:val="auto"/>
          <w:lang w:val="en"/>
        </w:rPr>
        <w:t>di</w:t>
      </w:r>
      <w:r w:rsidR="00EA0916" w:rsidRPr="009D360E">
        <w:rPr>
          <w:color w:val="auto"/>
          <w:lang w:val="en"/>
        </w:rPr>
        <w:t>cate</w:t>
      </w:r>
      <w:r w:rsidR="001D3AF8">
        <w:rPr>
          <w:color w:val="auto"/>
          <w:lang w:val="en"/>
        </w:rPr>
        <w:t xml:space="preserve"> a pu</w:t>
      </w:r>
      <w:r w:rsidR="00EA0916" w:rsidRPr="009D360E">
        <w:rPr>
          <w:color w:val="auto"/>
          <w:lang w:val="en"/>
        </w:rPr>
        <w:t>b</w:t>
      </w:r>
      <w:r w:rsidR="001D3AF8">
        <w:rPr>
          <w:color w:val="auto"/>
          <w:lang w:val="en"/>
        </w:rPr>
        <w:t>lic right of wa</w:t>
      </w:r>
      <w:r w:rsidR="00EA0916" w:rsidRPr="009D360E">
        <w:rPr>
          <w:color w:val="auto"/>
          <w:lang w:val="en"/>
        </w:rPr>
        <w:t>y</w:t>
      </w:r>
      <w:r w:rsidR="001D3AF8">
        <w:rPr>
          <w:color w:val="auto"/>
          <w:lang w:val="en"/>
        </w:rPr>
        <w:t xml:space="preserve"> within</w:t>
      </w:r>
      <w:r w:rsidR="00EA0916" w:rsidRPr="009D360E">
        <w:rPr>
          <w:color w:val="auto"/>
          <w:lang w:val="en"/>
        </w:rPr>
        <w:t xml:space="preserve"> the </w:t>
      </w:r>
      <w:r w:rsidR="001D3AF8">
        <w:rPr>
          <w:color w:val="auto"/>
          <w:lang w:val="en"/>
        </w:rPr>
        <w:t>relevant twent</w:t>
      </w:r>
      <w:r w:rsidR="00EA0916" w:rsidRPr="009D360E">
        <w:rPr>
          <w:color w:val="auto"/>
          <w:lang w:val="en"/>
        </w:rPr>
        <w:t>y</w:t>
      </w:r>
      <w:r w:rsidR="001D3AF8">
        <w:rPr>
          <w:color w:val="auto"/>
          <w:lang w:val="en"/>
        </w:rPr>
        <w:t>-y</w:t>
      </w:r>
      <w:r w:rsidR="00EA0916" w:rsidRPr="009D360E">
        <w:rPr>
          <w:color w:val="auto"/>
          <w:lang w:val="en"/>
        </w:rPr>
        <w:t>e</w:t>
      </w:r>
      <w:r w:rsidR="001D3AF8">
        <w:rPr>
          <w:color w:val="auto"/>
          <w:lang w:val="en"/>
        </w:rPr>
        <w:t>ar period</w:t>
      </w:r>
      <w:r w:rsidR="00EA0916" w:rsidRPr="009D360E">
        <w:rPr>
          <w:color w:val="auto"/>
          <w:lang w:val="en"/>
        </w:rPr>
        <w:t>.</w:t>
      </w:r>
    </w:p>
    <w:p w14:paraId="306187E6" w14:textId="77777777" w:rsidR="006D08C2" w:rsidRPr="009D360E" w:rsidRDefault="006D08C2" w:rsidP="00DD383A">
      <w:pPr>
        <w:pStyle w:val="Heading6blackfont"/>
        <w:spacing w:before="160"/>
        <w:jc w:val="both"/>
        <w:rPr>
          <w:color w:val="auto"/>
        </w:rPr>
      </w:pPr>
      <w:r w:rsidRPr="009D360E">
        <w:rPr>
          <w:color w:val="auto"/>
        </w:rPr>
        <w:t xml:space="preserve">Remaining </w:t>
      </w:r>
      <w:r w:rsidR="00604720" w:rsidRPr="009D360E">
        <w:rPr>
          <w:color w:val="auto"/>
        </w:rPr>
        <w:t>Matters</w:t>
      </w:r>
    </w:p>
    <w:p w14:paraId="306187ED" w14:textId="51AEF311" w:rsidR="006D08C2" w:rsidRPr="00AF1697" w:rsidRDefault="006D08C2" w:rsidP="00DD383A">
      <w:pPr>
        <w:pStyle w:val="Heading6blackfont"/>
        <w:spacing w:before="160"/>
        <w:jc w:val="both"/>
        <w:rPr>
          <w:b w:val="0"/>
          <w:i/>
          <w:color w:val="auto"/>
        </w:rPr>
      </w:pPr>
      <w:r w:rsidRPr="00AF1697">
        <w:rPr>
          <w:b w:val="0"/>
          <w:i/>
          <w:color w:val="auto"/>
        </w:rPr>
        <w:t>Width</w:t>
      </w:r>
      <w:r w:rsidR="006D08D2" w:rsidRPr="00AF1697">
        <w:rPr>
          <w:b w:val="0"/>
          <w:i/>
          <w:color w:val="auto"/>
        </w:rPr>
        <w:t xml:space="preserve">  </w:t>
      </w:r>
    </w:p>
    <w:p w14:paraId="3AA2D796" w14:textId="6965B985" w:rsidR="000936F9" w:rsidRPr="000936F9" w:rsidRDefault="00211BDE" w:rsidP="00CD4A8B">
      <w:pPr>
        <w:pStyle w:val="Style1"/>
        <w:rPr>
          <w:color w:val="7030A0"/>
          <w:lang w:val="en"/>
        </w:rPr>
      </w:pPr>
      <w:r>
        <w:rPr>
          <w:color w:val="auto"/>
          <w:lang w:val="en"/>
        </w:rPr>
        <w:t xml:space="preserve">Width matters were raised in relation to two </w:t>
      </w:r>
      <w:proofErr w:type="gramStart"/>
      <w:r>
        <w:rPr>
          <w:color w:val="auto"/>
          <w:lang w:val="en"/>
        </w:rPr>
        <w:t>particular areas</w:t>
      </w:r>
      <w:proofErr w:type="gramEnd"/>
      <w:r>
        <w:rPr>
          <w:color w:val="auto"/>
          <w:lang w:val="en"/>
        </w:rPr>
        <w:t xml:space="preserve">, one being </w:t>
      </w:r>
      <w:r w:rsidR="00C031FE">
        <w:rPr>
          <w:color w:val="auto"/>
          <w:lang w:val="en"/>
        </w:rPr>
        <w:t>an</w:t>
      </w:r>
      <w:r w:rsidR="00E1773A">
        <w:rPr>
          <w:color w:val="auto"/>
          <w:lang w:val="en"/>
        </w:rPr>
        <w:t xml:space="preserve"> area </w:t>
      </w:r>
      <w:r w:rsidR="00C031FE">
        <w:rPr>
          <w:color w:val="auto"/>
          <w:lang w:val="en"/>
        </w:rPr>
        <w:t>south of point</w:t>
      </w:r>
      <w:r w:rsidR="009C7FA9">
        <w:rPr>
          <w:color w:val="auto"/>
          <w:lang w:val="en"/>
        </w:rPr>
        <w:t>s</w:t>
      </w:r>
      <w:r w:rsidR="00C031FE">
        <w:rPr>
          <w:color w:val="auto"/>
          <w:lang w:val="en"/>
        </w:rPr>
        <w:t xml:space="preserve"> </w:t>
      </w:r>
      <w:r w:rsidR="009C7FA9">
        <w:rPr>
          <w:color w:val="auto"/>
          <w:lang w:val="en"/>
        </w:rPr>
        <w:t xml:space="preserve">A - </w:t>
      </w:r>
      <w:r w:rsidR="00C031FE">
        <w:rPr>
          <w:color w:val="auto"/>
          <w:lang w:val="en"/>
        </w:rPr>
        <w:t>A1</w:t>
      </w:r>
      <w:r w:rsidR="002D6652">
        <w:rPr>
          <w:color w:val="auto"/>
          <w:lang w:val="en"/>
        </w:rPr>
        <w:t xml:space="preserve"> and the other the route between points A2 </w:t>
      </w:r>
      <w:r w:rsidR="009C7FA9">
        <w:rPr>
          <w:color w:val="auto"/>
          <w:lang w:val="en"/>
        </w:rPr>
        <w:t>-</w:t>
      </w:r>
      <w:r w:rsidR="002D6652">
        <w:rPr>
          <w:color w:val="auto"/>
          <w:lang w:val="en"/>
        </w:rPr>
        <w:t xml:space="preserve"> C. </w:t>
      </w:r>
    </w:p>
    <w:p w14:paraId="414D3714" w14:textId="51229C11" w:rsidR="000664E1" w:rsidRPr="00A433EB" w:rsidRDefault="00C90396" w:rsidP="00CD4A8B">
      <w:pPr>
        <w:pStyle w:val="Style1"/>
        <w:rPr>
          <w:color w:val="7030A0"/>
          <w:lang w:val="en"/>
        </w:rPr>
      </w:pPr>
      <w:r>
        <w:rPr>
          <w:color w:val="auto"/>
          <w:lang w:val="en"/>
        </w:rPr>
        <w:t>Comments on s</w:t>
      </w:r>
      <w:r w:rsidR="00DB01E2">
        <w:rPr>
          <w:color w:val="auto"/>
          <w:lang w:val="en"/>
        </w:rPr>
        <w:t xml:space="preserve">ection at A – A1 this related to an area of grass which </w:t>
      </w:r>
      <w:r w:rsidR="005B60D1">
        <w:rPr>
          <w:color w:val="auto"/>
          <w:lang w:val="en"/>
        </w:rPr>
        <w:t xml:space="preserve">it was said </w:t>
      </w:r>
      <w:r w:rsidR="00DB01E2">
        <w:rPr>
          <w:color w:val="auto"/>
          <w:lang w:val="en"/>
        </w:rPr>
        <w:t xml:space="preserve">had been used for parking vehicles. Photographs </w:t>
      </w:r>
      <w:r w:rsidR="003E024A">
        <w:rPr>
          <w:color w:val="auto"/>
          <w:lang w:val="en"/>
        </w:rPr>
        <w:t xml:space="preserve">from the Committee Report show this to have been </w:t>
      </w:r>
      <w:r w:rsidR="008C1473">
        <w:rPr>
          <w:color w:val="auto"/>
          <w:lang w:val="en"/>
        </w:rPr>
        <w:t xml:space="preserve">a </w:t>
      </w:r>
      <w:r w:rsidR="003E024A">
        <w:rPr>
          <w:color w:val="auto"/>
          <w:lang w:val="en"/>
        </w:rPr>
        <w:t>mown grass</w:t>
      </w:r>
      <w:r w:rsidR="008C1473">
        <w:rPr>
          <w:color w:val="auto"/>
          <w:lang w:val="en"/>
        </w:rPr>
        <w:t xml:space="preserve"> ‘verge’</w:t>
      </w:r>
      <w:r w:rsidR="003E024A">
        <w:rPr>
          <w:color w:val="auto"/>
          <w:lang w:val="en"/>
        </w:rPr>
        <w:t xml:space="preserve">, although at the time of my site visit </w:t>
      </w:r>
      <w:r w:rsidR="008C1473">
        <w:rPr>
          <w:color w:val="auto"/>
          <w:lang w:val="en"/>
        </w:rPr>
        <w:t>the area was quite overgrown, with no indication of recent parking use.</w:t>
      </w:r>
      <w:r w:rsidR="002D651C">
        <w:rPr>
          <w:color w:val="auto"/>
          <w:lang w:val="en"/>
        </w:rPr>
        <w:t xml:space="preserve"> The property to the </w:t>
      </w:r>
      <w:r w:rsidR="00DB551C">
        <w:rPr>
          <w:color w:val="auto"/>
          <w:lang w:val="en"/>
        </w:rPr>
        <w:t xml:space="preserve">south appeared to be in process of redevelopment, which may have led to a </w:t>
      </w:r>
      <w:r w:rsidR="00DB551C" w:rsidRPr="00A433EB">
        <w:rPr>
          <w:color w:val="auto"/>
          <w:lang w:val="en"/>
        </w:rPr>
        <w:t xml:space="preserve">change in use of the grassed area, which now lies </w:t>
      </w:r>
      <w:r w:rsidR="00C216A0" w:rsidRPr="00A433EB">
        <w:rPr>
          <w:color w:val="auto"/>
          <w:lang w:val="en"/>
        </w:rPr>
        <w:t>outside a</w:t>
      </w:r>
      <w:r w:rsidR="001D612D" w:rsidRPr="00A433EB">
        <w:rPr>
          <w:color w:val="auto"/>
          <w:lang w:val="en"/>
        </w:rPr>
        <w:t xml:space="preserve"> </w:t>
      </w:r>
      <w:r w:rsidR="00A433EB">
        <w:rPr>
          <w:color w:val="auto"/>
          <w:lang w:val="en"/>
        </w:rPr>
        <w:t>close-</w:t>
      </w:r>
      <w:r w:rsidR="001D612D" w:rsidRPr="00A433EB">
        <w:rPr>
          <w:color w:val="auto"/>
          <w:lang w:val="en"/>
        </w:rPr>
        <w:t>board</w:t>
      </w:r>
      <w:r w:rsidR="00A433EB">
        <w:rPr>
          <w:color w:val="auto"/>
          <w:lang w:val="en"/>
        </w:rPr>
        <w:t xml:space="preserve"> f</w:t>
      </w:r>
      <w:r w:rsidR="00C216A0" w:rsidRPr="00A433EB">
        <w:rPr>
          <w:color w:val="auto"/>
          <w:lang w:val="en"/>
        </w:rPr>
        <w:t>ence</w:t>
      </w:r>
      <w:r w:rsidR="001D612D" w:rsidRPr="00A433EB">
        <w:rPr>
          <w:color w:val="auto"/>
          <w:lang w:val="en"/>
        </w:rPr>
        <w:t xml:space="preserve">, </w:t>
      </w:r>
      <w:r w:rsidR="000664E1" w:rsidRPr="00A433EB">
        <w:rPr>
          <w:color w:val="auto"/>
          <w:lang w:val="en"/>
        </w:rPr>
        <w:t>e</w:t>
      </w:r>
      <w:r w:rsidR="001D612D" w:rsidRPr="00A433EB">
        <w:rPr>
          <w:color w:val="auto"/>
          <w:lang w:val="en"/>
        </w:rPr>
        <w:t xml:space="preserve">nclosing the </w:t>
      </w:r>
      <w:r w:rsidR="000664E1" w:rsidRPr="00A433EB">
        <w:rPr>
          <w:color w:val="auto"/>
          <w:lang w:val="en"/>
        </w:rPr>
        <w:t>property</w:t>
      </w:r>
      <w:r w:rsidR="00DB551C" w:rsidRPr="00A433EB">
        <w:rPr>
          <w:color w:val="auto"/>
          <w:lang w:val="en"/>
        </w:rPr>
        <w:t>.</w:t>
      </w:r>
    </w:p>
    <w:p w14:paraId="659CCC66" w14:textId="1FDC60EC" w:rsidR="0098204F" w:rsidRDefault="000664E1" w:rsidP="00CD4A8B">
      <w:pPr>
        <w:pStyle w:val="Style1"/>
        <w:rPr>
          <w:color w:val="auto"/>
          <w:lang w:val="en"/>
        </w:rPr>
      </w:pPr>
      <w:r w:rsidRPr="00A433EB">
        <w:rPr>
          <w:color w:val="auto"/>
          <w:lang w:val="en"/>
        </w:rPr>
        <w:t>I</w:t>
      </w:r>
      <w:r w:rsidR="00CD4A8B" w:rsidRPr="00A433EB">
        <w:rPr>
          <w:color w:val="auto"/>
          <w:lang w:val="en"/>
        </w:rPr>
        <w:t>n</w:t>
      </w:r>
      <w:r w:rsidRPr="00A433EB">
        <w:rPr>
          <w:color w:val="auto"/>
          <w:lang w:val="en"/>
        </w:rPr>
        <w:t xml:space="preserve"> relation</w:t>
      </w:r>
      <w:r>
        <w:rPr>
          <w:color w:val="auto"/>
          <w:lang w:val="en"/>
        </w:rPr>
        <w:t xml:space="preserve"> to </w:t>
      </w:r>
      <w:r w:rsidR="00E01CDE">
        <w:rPr>
          <w:color w:val="auto"/>
          <w:lang w:val="en"/>
        </w:rPr>
        <w:t xml:space="preserve">other </w:t>
      </w:r>
      <w:r w:rsidR="00545B96">
        <w:rPr>
          <w:color w:val="auto"/>
          <w:lang w:val="en"/>
        </w:rPr>
        <w:t xml:space="preserve">section, </w:t>
      </w:r>
      <w:r w:rsidR="00CD4A8B" w:rsidRPr="000664E1">
        <w:rPr>
          <w:color w:val="auto"/>
          <w:lang w:val="en"/>
        </w:rPr>
        <w:t>my attention was drawn to the now existing fence north of the Order Route</w:t>
      </w:r>
      <w:r w:rsidR="00E01CDE">
        <w:rPr>
          <w:color w:val="auto"/>
          <w:lang w:val="en"/>
        </w:rPr>
        <w:t xml:space="preserve"> A2 - B</w:t>
      </w:r>
      <w:r w:rsidR="00CD4A8B" w:rsidRPr="000664E1">
        <w:rPr>
          <w:color w:val="auto"/>
          <w:lang w:val="en"/>
        </w:rPr>
        <w:t xml:space="preserve"> in relation to the alignment of the former fence </w:t>
      </w:r>
      <w:r w:rsidR="00CD4A8B" w:rsidRPr="000664E1">
        <w:rPr>
          <w:color w:val="auto"/>
          <w:lang w:val="en"/>
        </w:rPr>
        <w:lastRenderedPageBreak/>
        <w:t>north of the Order route between points B and C.</w:t>
      </w:r>
      <w:r w:rsidR="00E01CDE">
        <w:rPr>
          <w:color w:val="auto"/>
          <w:lang w:val="en"/>
        </w:rPr>
        <w:t xml:space="preserve"> </w:t>
      </w:r>
      <w:r w:rsidR="004D77B6">
        <w:rPr>
          <w:color w:val="auto"/>
          <w:lang w:val="en"/>
        </w:rPr>
        <w:t>The objectors had suggested that the newer fence to the west had be</w:t>
      </w:r>
      <w:r w:rsidR="00592F82">
        <w:rPr>
          <w:color w:val="auto"/>
          <w:lang w:val="en"/>
        </w:rPr>
        <w:t>e</w:t>
      </w:r>
      <w:r w:rsidR="004D77B6">
        <w:rPr>
          <w:color w:val="auto"/>
          <w:lang w:val="en"/>
        </w:rPr>
        <w:t xml:space="preserve">n put in a slightly different position to the fence which formerly continued east to point C, giving an impression of a wider route. </w:t>
      </w:r>
    </w:p>
    <w:p w14:paraId="2A5C47D5" w14:textId="252E2341" w:rsidR="00CD4A8B" w:rsidRPr="000664E1" w:rsidRDefault="00592F82" w:rsidP="00CD4A8B">
      <w:pPr>
        <w:pStyle w:val="Style1"/>
        <w:rPr>
          <w:color w:val="auto"/>
          <w:lang w:val="en"/>
        </w:rPr>
      </w:pPr>
      <w:r>
        <w:rPr>
          <w:color w:val="auto"/>
          <w:lang w:val="en"/>
        </w:rPr>
        <w:t>T</w:t>
      </w:r>
      <w:r w:rsidR="0098204F">
        <w:rPr>
          <w:color w:val="auto"/>
          <w:lang w:val="en"/>
        </w:rPr>
        <w:t xml:space="preserve">he UEFs </w:t>
      </w:r>
      <w:r>
        <w:rPr>
          <w:color w:val="auto"/>
          <w:lang w:val="en"/>
        </w:rPr>
        <w:t xml:space="preserve">show </w:t>
      </w:r>
      <w:r w:rsidR="0098204F">
        <w:rPr>
          <w:color w:val="auto"/>
          <w:lang w:val="en"/>
        </w:rPr>
        <w:t xml:space="preserve">that </w:t>
      </w:r>
      <w:proofErr w:type="gramStart"/>
      <w:r w:rsidR="0098204F">
        <w:rPr>
          <w:color w:val="auto"/>
          <w:lang w:val="en"/>
        </w:rPr>
        <w:t>the majority of</w:t>
      </w:r>
      <w:proofErr w:type="gramEnd"/>
      <w:r w:rsidR="0098204F">
        <w:rPr>
          <w:color w:val="auto"/>
          <w:lang w:val="en"/>
        </w:rPr>
        <w:t xml:space="preserve"> users referred to a 2m width in this area, being a clear </w:t>
      </w:r>
      <w:r w:rsidR="00DE1E74">
        <w:rPr>
          <w:color w:val="auto"/>
          <w:lang w:val="en"/>
        </w:rPr>
        <w:t xml:space="preserve">route between two fence-lines, as shown by the documentary evidence. </w:t>
      </w:r>
      <w:r w:rsidR="00055DCE">
        <w:rPr>
          <w:color w:val="auto"/>
          <w:lang w:val="en"/>
        </w:rPr>
        <w:t>The section to the west is a little wider, due to the vehicular access required to adjacent land</w:t>
      </w:r>
      <w:r w:rsidR="002C1C41">
        <w:rPr>
          <w:color w:val="auto"/>
          <w:lang w:val="en"/>
        </w:rPr>
        <w:t xml:space="preserve">. </w:t>
      </w:r>
      <w:r w:rsidR="00055DCE">
        <w:rPr>
          <w:color w:val="auto"/>
          <w:lang w:val="en"/>
        </w:rPr>
        <w:t>I am satisfied</w:t>
      </w:r>
      <w:r w:rsidR="00BE42CF">
        <w:rPr>
          <w:color w:val="auto"/>
          <w:lang w:val="en"/>
        </w:rPr>
        <w:t>, on the balance of probabilities,</w:t>
      </w:r>
      <w:r w:rsidR="00055DCE">
        <w:rPr>
          <w:color w:val="auto"/>
          <w:lang w:val="en"/>
        </w:rPr>
        <w:t xml:space="preserve"> that the widths identified in the Order are supported by the evidence, albeit that the way in which they are expressed may be a little unclear.</w:t>
      </w:r>
      <w:r w:rsidR="00BE42CF">
        <w:rPr>
          <w:color w:val="auto"/>
          <w:lang w:val="en"/>
        </w:rPr>
        <w:t xml:space="preserve"> </w:t>
      </w:r>
      <w:r w:rsidR="00255C23">
        <w:rPr>
          <w:color w:val="auto"/>
          <w:lang w:val="en"/>
        </w:rPr>
        <w:t>I understand the Order to be setting out how the width var</w:t>
      </w:r>
      <w:r w:rsidR="00BB0D04">
        <w:rPr>
          <w:color w:val="auto"/>
          <w:lang w:val="en"/>
        </w:rPr>
        <w:t>ies</w:t>
      </w:r>
      <w:r w:rsidR="00255C23">
        <w:rPr>
          <w:color w:val="auto"/>
          <w:lang w:val="en"/>
        </w:rPr>
        <w:t xml:space="preserve"> at the </w:t>
      </w:r>
      <w:proofErr w:type="gramStart"/>
      <w:r w:rsidR="00255C23">
        <w:rPr>
          <w:color w:val="auto"/>
          <w:lang w:val="en"/>
        </w:rPr>
        <w:t>particular points</w:t>
      </w:r>
      <w:proofErr w:type="gramEnd"/>
      <w:r w:rsidR="00BB0D04">
        <w:rPr>
          <w:color w:val="auto"/>
          <w:lang w:val="en"/>
        </w:rPr>
        <w:t xml:space="preserve">, with the overall width reasonably defined </w:t>
      </w:r>
      <w:r w:rsidR="00B1459A">
        <w:rPr>
          <w:color w:val="auto"/>
          <w:lang w:val="en"/>
        </w:rPr>
        <w:t xml:space="preserve">by the features shown on the OS base map used in the Order, </w:t>
      </w:r>
      <w:r w:rsidR="00255C23">
        <w:rPr>
          <w:color w:val="auto"/>
          <w:lang w:val="en"/>
        </w:rPr>
        <w:t>such that</w:t>
      </w:r>
      <w:r w:rsidR="00B1459A">
        <w:rPr>
          <w:color w:val="auto"/>
          <w:lang w:val="en"/>
        </w:rPr>
        <w:t>, for example,</w:t>
      </w:r>
      <w:r w:rsidR="00255C23">
        <w:rPr>
          <w:color w:val="auto"/>
          <w:lang w:val="en"/>
        </w:rPr>
        <w:t xml:space="preserve"> </w:t>
      </w:r>
      <w:r w:rsidR="00195D54">
        <w:rPr>
          <w:color w:val="auto"/>
          <w:lang w:val="en"/>
        </w:rPr>
        <w:t>section B – C is 2 metres</w:t>
      </w:r>
      <w:r w:rsidR="00A62E90">
        <w:rPr>
          <w:color w:val="auto"/>
          <w:lang w:val="en"/>
        </w:rPr>
        <w:t xml:space="preserve">. </w:t>
      </w:r>
    </w:p>
    <w:p w14:paraId="306187FF" w14:textId="77777777" w:rsidR="00B841F3" w:rsidRPr="00583011" w:rsidRDefault="00B841F3" w:rsidP="00DD383A">
      <w:pPr>
        <w:pStyle w:val="Heading6blackfont"/>
        <w:spacing w:before="160"/>
        <w:jc w:val="both"/>
        <w:rPr>
          <w:color w:val="auto"/>
        </w:rPr>
      </w:pPr>
      <w:r w:rsidRPr="00583011">
        <w:rPr>
          <w:color w:val="auto"/>
        </w:rPr>
        <w:t>Other matters</w:t>
      </w:r>
    </w:p>
    <w:p w14:paraId="30618800" w14:textId="58058A0D" w:rsidR="002034BC" w:rsidRPr="00583011" w:rsidRDefault="00B841F3" w:rsidP="002034BC">
      <w:pPr>
        <w:pStyle w:val="Style1"/>
        <w:tabs>
          <w:tab w:val="num" w:pos="644"/>
        </w:tabs>
        <w:rPr>
          <w:color w:val="auto"/>
          <w:lang w:val="en"/>
        </w:rPr>
      </w:pPr>
      <w:r w:rsidRPr="00583011">
        <w:rPr>
          <w:color w:val="auto"/>
          <w:szCs w:val="22"/>
        </w:rPr>
        <w:t xml:space="preserve">The law does not allow me to consider such matters as the </w:t>
      </w:r>
      <w:r w:rsidR="00073B0A">
        <w:rPr>
          <w:color w:val="auto"/>
          <w:szCs w:val="22"/>
        </w:rPr>
        <w:t xml:space="preserve">need </w:t>
      </w:r>
      <w:r w:rsidR="0023079A" w:rsidRPr="00583011">
        <w:rPr>
          <w:color w:val="auto"/>
          <w:lang w:val="en"/>
        </w:rPr>
        <w:t>f</w:t>
      </w:r>
      <w:r w:rsidR="00073B0A">
        <w:rPr>
          <w:color w:val="auto"/>
          <w:lang w:val="en"/>
        </w:rPr>
        <w:t>or a</w:t>
      </w:r>
      <w:r w:rsidR="0023079A" w:rsidRPr="00583011">
        <w:rPr>
          <w:color w:val="auto"/>
          <w:lang w:val="en"/>
        </w:rPr>
        <w:t xml:space="preserve"> r</w:t>
      </w:r>
      <w:r w:rsidR="00073B0A">
        <w:rPr>
          <w:color w:val="auto"/>
          <w:lang w:val="en"/>
        </w:rPr>
        <w:t xml:space="preserve">ight </w:t>
      </w:r>
      <w:r w:rsidR="0023079A" w:rsidRPr="00583011">
        <w:rPr>
          <w:color w:val="auto"/>
          <w:lang w:val="en"/>
        </w:rPr>
        <w:t>o</w:t>
      </w:r>
      <w:r w:rsidR="00073B0A">
        <w:rPr>
          <w:color w:val="auto"/>
          <w:lang w:val="en"/>
        </w:rPr>
        <w:t xml:space="preserve">f way </w:t>
      </w:r>
      <w:r w:rsidR="0023079A" w:rsidRPr="00583011">
        <w:rPr>
          <w:color w:val="auto"/>
          <w:lang w:val="en"/>
        </w:rPr>
        <w:t>t</w:t>
      </w:r>
      <w:r w:rsidR="00073B0A">
        <w:rPr>
          <w:color w:val="auto"/>
          <w:lang w:val="en"/>
        </w:rPr>
        <w:t>o b</w:t>
      </w:r>
      <w:r w:rsidR="0023079A" w:rsidRPr="00583011">
        <w:rPr>
          <w:color w:val="auto"/>
          <w:lang w:val="en"/>
        </w:rPr>
        <w:t>e</w:t>
      </w:r>
      <w:r w:rsidR="00073B0A">
        <w:rPr>
          <w:color w:val="auto"/>
          <w:lang w:val="en"/>
        </w:rPr>
        <w:t xml:space="preserve"> recorded</w:t>
      </w:r>
      <w:r w:rsidR="008174E0">
        <w:rPr>
          <w:color w:val="auto"/>
          <w:lang w:val="en"/>
        </w:rPr>
        <w:t>;</w:t>
      </w:r>
      <w:r w:rsidR="00073B0A">
        <w:rPr>
          <w:color w:val="auto"/>
          <w:lang w:val="en"/>
        </w:rPr>
        <w:t xml:space="preserve"> </w:t>
      </w:r>
      <w:r w:rsidR="00836774">
        <w:rPr>
          <w:color w:val="auto"/>
          <w:lang w:val="en"/>
        </w:rPr>
        <w:t>wheth</w:t>
      </w:r>
      <w:r w:rsidR="001D0B88" w:rsidRPr="00583011">
        <w:rPr>
          <w:color w:val="auto"/>
          <w:lang w:val="en"/>
        </w:rPr>
        <w:t>er</w:t>
      </w:r>
      <w:r w:rsidR="00836774">
        <w:rPr>
          <w:color w:val="auto"/>
          <w:lang w:val="en"/>
        </w:rPr>
        <w:t xml:space="preserve"> money s</w:t>
      </w:r>
      <w:r w:rsidR="0023079A" w:rsidRPr="00583011">
        <w:rPr>
          <w:color w:val="auto"/>
          <w:lang w:val="en"/>
        </w:rPr>
        <w:t>h</w:t>
      </w:r>
      <w:r w:rsidR="00836774">
        <w:rPr>
          <w:color w:val="auto"/>
          <w:lang w:val="en"/>
        </w:rPr>
        <w:t xml:space="preserve">ould be </w:t>
      </w:r>
      <w:r w:rsidR="002034BC" w:rsidRPr="00583011">
        <w:rPr>
          <w:color w:val="auto"/>
          <w:lang w:val="en"/>
        </w:rPr>
        <w:t>s</w:t>
      </w:r>
      <w:r w:rsidR="00836774">
        <w:rPr>
          <w:color w:val="auto"/>
          <w:lang w:val="en"/>
        </w:rPr>
        <w:t>p</w:t>
      </w:r>
      <w:r w:rsidR="0023079A" w:rsidRPr="00583011">
        <w:rPr>
          <w:color w:val="auto"/>
          <w:lang w:val="en"/>
        </w:rPr>
        <w:t>e</w:t>
      </w:r>
      <w:r w:rsidR="00836774">
        <w:rPr>
          <w:color w:val="auto"/>
          <w:lang w:val="en"/>
        </w:rPr>
        <w:t xml:space="preserve">nt </w:t>
      </w:r>
      <w:r w:rsidR="0023079A" w:rsidRPr="00583011">
        <w:rPr>
          <w:color w:val="auto"/>
          <w:lang w:val="en"/>
        </w:rPr>
        <w:t>e</w:t>
      </w:r>
      <w:r w:rsidR="00836774">
        <w:rPr>
          <w:color w:val="auto"/>
          <w:lang w:val="en"/>
        </w:rPr>
        <w:t>l</w:t>
      </w:r>
      <w:r w:rsidR="0023079A" w:rsidRPr="00583011">
        <w:rPr>
          <w:color w:val="auto"/>
          <w:lang w:val="en"/>
        </w:rPr>
        <w:t>s</w:t>
      </w:r>
      <w:r w:rsidR="00836774">
        <w:rPr>
          <w:color w:val="auto"/>
          <w:lang w:val="en"/>
        </w:rPr>
        <w:t>ewhe</w:t>
      </w:r>
      <w:r w:rsidR="0023079A" w:rsidRPr="00583011">
        <w:rPr>
          <w:color w:val="auto"/>
          <w:lang w:val="en"/>
        </w:rPr>
        <w:t>re</w:t>
      </w:r>
      <w:r w:rsidR="008174E0">
        <w:rPr>
          <w:color w:val="auto"/>
          <w:lang w:val="en"/>
        </w:rPr>
        <w:t>; or, whether</w:t>
      </w:r>
      <w:r w:rsidR="00BD793B">
        <w:rPr>
          <w:color w:val="auto"/>
          <w:lang w:val="en"/>
        </w:rPr>
        <w:t xml:space="preserve"> issues could arise from dog f</w:t>
      </w:r>
      <w:r w:rsidR="00217ED2">
        <w:rPr>
          <w:color w:val="auto"/>
          <w:lang w:val="en"/>
        </w:rPr>
        <w:t>ouling</w:t>
      </w:r>
      <w:r w:rsidR="00BD793B">
        <w:rPr>
          <w:color w:val="auto"/>
          <w:lang w:val="en"/>
        </w:rPr>
        <w:t xml:space="preserve"> or fly tipping</w:t>
      </w:r>
      <w:r w:rsidR="002034BC" w:rsidRPr="00583011">
        <w:rPr>
          <w:color w:val="auto"/>
          <w:lang w:val="en"/>
        </w:rPr>
        <w:t xml:space="preserve">. </w:t>
      </w:r>
    </w:p>
    <w:p w14:paraId="30618801" w14:textId="77777777" w:rsidR="00BB79F2" w:rsidRPr="00740D1A" w:rsidRDefault="00BB79F2" w:rsidP="00DD383A">
      <w:pPr>
        <w:pStyle w:val="Heading6blackfont"/>
        <w:spacing w:before="160"/>
        <w:jc w:val="both"/>
        <w:rPr>
          <w:color w:val="auto"/>
        </w:rPr>
      </w:pPr>
      <w:r w:rsidRPr="00740D1A">
        <w:rPr>
          <w:color w:val="auto"/>
        </w:rPr>
        <w:t>Conclusions</w:t>
      </w:r>
    </w:p>
    <w:p w14:paraId="30618802" w14:textId="283C3F93" w:rsidR="00BB79F2" w:rsidRPr="00740D1A" w:rsidRDefault="00BB79F2" w:rsidP="00A65386">
      <w:pPr>
        <w:pStyle w:val="Style1"/>
        <w:tabs>
          <w:tab w:val="num" w:pos="644"/>
        </w:tabs>
        <w:rPr>
          <w:color w:val="auto"/>
          <w:szCs w:val="22"/>
        </w:rPr>
      </w:pPr>
      <w:r w:rsidRPr="00740D1A">
        <w:rPr>
          <w:color w:val="auto"/>
          <w:szCs w:val="22"/>
        </w:rPr>
        <w:t xml:space="preserve">Considering the evidence </w:t>
      </w:r>
      <w:proofErr w:type="gramStart"/>
      <w:r w:rsidRPr="00740D1A">
        <w:rPr>
          <w:color w:val="auto"/>
          <w:szCs w:val="22"/>
        </w:rPr>
        <w:t>as a whole I</w:t>
      </w:r>
      <w:proofErr w:type="gramEnd"/>
      <w:r w:rsidRPr="00740D1A">
        <w:rPr>
          <w:color w:val="auto"/>
          <w:szCs w:val="22"/>
        </w:rPr>
        <w:t xml:space="preserve"> am satisfied, on the balance of probabilities, that the</w:t>
      </w:r>
      <w:r w:rsidR="00740D1A">
        <w:rPr>
          <w:color w:val="auto"/>
          <w:szCs w:val="22"/>
        </w:rPr>
        <w:t xml:space="preserve">re has been use of the </w:t>
      </w:r>
      <w:r w:rsidRPr="00740D1A">
        <w:rPr>
          <w:color w:val="auto"/>
          <w:szCs w:val="22"/>
        </w:rPr>
        <w:t>Order route</w:t>
      </w:r>
      <w:r w:rsidR="00740D1A">
        <w:rPr>
          <w:color w:val="auto"/>
          <w:szCs w:val="22"/>
        </w:rPr>
        <w:t xml:space="preserve"> throughout the relevant twenty-year period, giving rise to </w:t>
      </w:r>
      <w:r w:rsidRPr="00740D1A">
        <w:rPr>
          <w:color w:val="auto"/>
          <w:szCs w:val="22"/>
        </w:rPr>
        <w:t>d</w:t>
      </w:r>
      <w:r w:rsidR="00740D1A">
        <w:rPr>
          <w:color w:val="auto"/>
          <w:szCs w:val="22"/>
        </w:rPr>
        <w:t>eemed d</w:t>
      </w:r>
      <w:r w:rsidRPr="00740D1A">
        <w:rPr>
          <w:color w:val="auto"/>
          <w:szCs w:val="22"/>
        </w:rPr>
        <w:t>e</w:t>
      </w:r>
      <w:r w:rsidR="00740D1A">
        <w:rPr>
          <w:color w:val="auto"/>
          <w:szCs w:val="22"/>
        </w:rPr>
        <w:t>dication,</w:t>
      </w:r>
      <w:r w:rsidRPr="00740D1A">
        <w:rPr>
          <w:color w:val="auto"/>
          <w:szCs w:val="22"/>
        </w:rPr>
        <w:t xml:space="preserve"> </w:t>
      </w:r>
      <w:r w:rsidR="0023079A" w:rsidRPr="00740D1A">
        <w:rPr>
          <w:color w:val="auto"/>
          <w:szCs w:val="22"/>
        </w:rPr>
        <w:t xml:space="preserve">with </w:t>
      </w:r>
      <w:r w:rsidR="00740D1A">
        <w:rPr>
          <w:color w:val="auto"/>
          <w:szCs w:val="22"/>
        </w:rPr>
        <w:t>in</w:t>
      </w:r>
      <w:r w:rsidR="0023079A" w:rsidRPr="00740D1A">
        <w:rPr>
          <w:color w:val="auto"/>
          <w:szCs w:val="22"/>
        </w:rPr>
        <w:t>suf</w:t>
      </w:r>
      <w:r w:rsidR="00740D1A">
        <w:rPr>
          <w:color w:val="auto"/>
          <w:szCs w:val="22"/>
        </w:rPr>
        <w:t xml:space="preserve">ficient evidence of a lack of </w:t>
      </w:r>
      <w:r w:rsidR="0023079A" w:rsidRPr="00740D1A">
        <w:rPr>
          <w:color w:val="auto"/>
          <w:szCs w:val="22"/>
        </w:rPr>
        <w:t>i</w:t>
      </w:r>
      <w:r w:rsidR="00740D1A">
        <w:rPr>
          <w:color w:val="auto"/>
          <w:szCs w:val="22"/>
        </w:rPr>
        <w:t>n</w:t>
      </w:r>
      <w:r w:rsidR="0023079A" w:rsidRPr="00740D1A">
        <w:rPr>
          <w:color w:val="auto"/>
          <w:szCs w:val="22"/>
        </w:rPr>
        <w:t>te</w:t>
      </w:r>
      <w:r w:rsidR="00740D1A">
        <w:rPr>
          <w:color w:val="auto"/>
          <w:szCs w:val="22"/>
        </w:rPr>
        <w:t xml:space="preserve">ntion to </w:t>
      </w:r>
      <w:r w:rsidR="0023079A" w:rsidRPr="00740D1A">
        <w:rPr>
          <w:color w:val="auto"/>
          <w:szCs w:val="22"/>
        </w:rPr>
        <w:t>d</w:t>
      </w:r>
      <w:r w:rsidR="00740D1A">
        <w:rPr>
          <w:color w:val="auto"/>
          <w:szCs w:val="22"/>
        </w:rPr>
        <w:t xml:space="preserve">edicate a right of </w:t>
      </w:r>
      <w:r w:rsidR="0023079A" w:rsidRPr="00740D1A">
        <w:rPr>
          <w:color w:val="auto"/>
          <w:szCs w:val="22"/>
        </w:rPr>
        <w:t>way</w:t>
      </w:r>
      <w:r w:rsidR="00740D1A">
        <w:rPr>
          <w:color w:val="auto"/>
          <w:szCs w:val="22"/>
        </w:rPr>
        <w:t xml:space="preserve"> over the land</w:t>
      </w:r>
      <w:r w:rsidR="0023079A" w:rsidRPr="00740D1A">
        <w:rPr>
          <w:color w:val="auto"/>
          <w:szCs w:val="22"/>
        </w:rPr>
        <w:t>.</w:t>
      </w:r>
      <w:r w:rsidR="006D08D2" w:rsidRPr="00740D1A">
        <w:rPr>
          <w:color w:val="auto"/>
          <w:szCs w:val="22"/>
        </w:rPr>
        <w:t xml:space="preserve">  </w:t>
      </w:r>
    </w:p>
    <w:p w14:paraId="30618803" w14:textId="73062F7D" w:rsidR="00BB79F2" w:rsidRPr="00740D1A" w:rsidRDefault="00BB79F2" w:rsidP="00587816">
      <w:pPr>
        <w:pStyle w:val="Style1"/>
        <w:tabs>
          <w:tab w:val="num" w:pos="644"/>
        </w:tabs>
        <w:rPr>
          <w:color w:val="auto"/>
          <w:szCs w:val="22"/>
        </w:rPr>
      </w:pPr>
      <w:r w:rsidRPr="00740D1A">
        <w:rPr>
          <w:color w:val="auto"/>
          <w:szCs w:val="22"/>
        </w:rPr>
        <w:t>Having regard to these and all other matters raised in the written representations, I conclude that the Order should be confirm</w:t>
      </w:r>
      <w:r w:rsidR="00740D1A">
        <w:rPr>
          <w:color w:val="auto"/>
          <w:szCs w:val="22"/>
        </w:rPr>
        <w:t>e</w:t>
      </w:r>
      <w:r w:rsidR="00A4615F" w:rsidRPr="00740D1A">
        <w:rPr>
          <w:color w:val="auto"/>
          <w:szCs w:val="22"/>
        </w:rPr>
        <w:t>d</w:t>
      </w:r>
      <w:r w:rsidRPr="00740D1A">
        <w:rPr>
          <w:color w:val="auto"/>
          <w:szCs w:val="22"/>
        </w:rPr>
        <w:t>.</w:t>
      </w:r>
    </w:p>
    <w:p w14:paraId="30618804" w14:textId="77777777" w:rsidR="001C7138" w:rsidRPr="00413F5A" w:rsidRDefault="001C7138" w:rsidP="00DD383A">
      <w:pPr>
        <w:pStyle w:val="Heading6blackfont"/>
        <w:spacing w:before="160"/>
        <w:jc w:val="both"/>
        <w:rPr>
          <w:color w:val="auto"/>
        </w:rPr>
      </w:pPr>
      <w:r w:rsidRPr="00413F5A">
        <w:rPr>
          <w:color w:val="auto"/>
        </w:rPr>
        <w:t>Formal Decision</w:t>
      </w:r>
    </w:p>
    <w:p w14:paraId="30618815" w14:textId="42812AA0" w:rsidR="001C7138" w:rsidRPr="00413F5A" w:rsidRDefault="00413F5A" w:rsidP="001C7138">
      <w:pPr>
        <w:pStyle w:val="Style1"/>
        <w:rPr>
          <w:color w:val="auto"/>
          <w:szCs w:val="22"/>
        </w:rPr>
      </w:pPr>
      <w:r>
        <w:rPr>
          <w:color w:val="auto"/>
          <w:szCs w:val="22"/>
        </w:rPr>
        <w:t xml:space="preserve">I </w:t>
      </w:r>
      <w:r w:rsidR="001C7138" w:rsidRPr="00413F5A">
        <w:rPr>
          <w:color w:val="auto"/>
          <w:szCs w:val="22"/>
        </w:rPr>
        <w:t>h</w:t>
      </w:r>
      <w:r>
        <w:rPr>
          <w:color w:val="auto"/>
          <w:szCs w:val="22"/>
        </w:rPr>
        <w:t>av</w:t>
      </w:r>
      <w:r w:rsidR="001C7138" w:rsidRPr="00413F5A">
        <w:rPr>
          <w:color w:val="auto"/>
          <w:szCs w:val="22"/>
        </w:rPr>
        <w:t>e</w:t>
      </w:r>
      <w:r>
        <w:rPr>
          <w:color w:val="auto"/>
          <w:szCs w:val="22"/>
        </w:rPr>
        <w:t xml:space="preserve"> confirmed the</w:t>
      </w:r>
      <w:r w:rsidR="001C7138" w:rsidRPr="00413F5A">
        <w:rPr>
          <w:color w:val="auto"/>
          <w:szCs w:val="22"/>
        </w:rPr>
        <w:t xml:space="preserve"> Order.</w:t>
      </w:r>
    </w:p>
    <w:p w14:paraId="30618816" w14:textId="77777777" w:rsidR="001C7138" w:rsidRPr="00413F5A" w:rsidRDefault="001C7138" w:rsidP="001C7138">
      <w:pPr>
        <w:pStyle w:val="Style1"/>
        <w:numPr>
          <w:ilvl w:val="0"/>
          <w:numId w:val="0"/>
        </w:numPr>
        <w:spacing w:before="240"/>
        <w:rPr>
          <w:color w:val="auto"/>
          <w:szCs w:val="22"/>
        </w:rPr>
      </w:pPr>
      <w:r w:rsidRPr="00413F5A">
        <w:rPr>
          <w:rFonts w:ascii="Monotype Corsiva" w:hAnsi="Monotype Corsiva"/>
          <w:color w:val="auto"/>
          <w:sz w:val="36"/>
          <w:szCs w:val="36"/>
        </w:rPr>
        <w:t>Heidi Cruickshank</w:t>
      </w:r>
    </w:p>
    <w:p w14:paraId="30618817" w14:textId="54D8114F" w:rsidR="00C92124" w:rsidRDefault="001C7138" w:rsidP="00CF6005">
      <w:pPr>
        <w:pStyle w:val="Style1"/>
        <w:numPr>
          <w:ilvl w:val="0"/>
          <w:numId w:val="0"/>
        </w:numPr>
        <w:spacing w:before="120"/>
        <w:rPr>
          <w:b/>
          <w:color w:val="auto"/>
          <w:szCs w:val="22"/>
        </w:rPr>
      </w:pPr>
      <w:r w:rsidRPr="00413F5A">
        <w:rPr>
          <w:b/>
          <w:color w:val="auto"/>
          <w:szCs w:val="22"/>
        </w:rPr>
        <w:t>Inspector</w:t>
      </w:r>
      <w:r w:rsidR="007E03BD" w:rsidRPr="00413F5A">
        <w:rPr>
          <w:b/>
          <w:color w:val="auto"/>
          <w:szCs w:val="22"/>
        </w:rPr>
        <w:tab/>
      </w:r>
    </w:p>
    <w:p w14:paraId="001CE3E9" w14:textId="6F601DCF" w:rsidR="00C306FA" w:rsidRDefault="00C306FA">
      <w:pPr>
        <w:rPr>
          <w:b/>
          <w:kern w:val="28"/>
          <w:szCs w:val="22"/>
        </w:rPr>
      </w:pPr>
      <w:r>
        <w:rPr>
          <w:b/>
          <w:szCs w:val="22"/>
        </w:rPr>
        <w:br w:type="page"/>
      </w:r>
    </w:p>
    <w:p w14:paraId="556488EF" w14:textId="396CCBD6" w:rsidR="00C306FA" w:rsidRPr="00413F5A" w:rsidRDefault="001C102B" w:rsidP="00CF6005">
      <w:pPr>
        <w:pStyle w:val="Style1"/>
        <w:numPr>
          <w:ilvl w:val="0"/>
          <w:numId w:val="0"/>
        </w:numPr>
        <w:spacing w:before="120"/>
        <w:rPr>
          <w:b/>
          <w:color w:val="auto"/>
          <w:szCs w:val="22"/>
        </w:rPr>
      </w:pPr>
      <w:r>
        <w:rPr>
          <w:noProof/>
        </w:rPr>
        <w:lastRenderedPageBreak/>
        <w:drawing>
          <wp:inline distT="0" distB="0" distL="0" distR="0" wp14:anchorId="6BA8FB84" wp14:editId="2F7D8C3A">
            <wp:extent cx="5908040" cy="8354060"/>
            <wp:effectExtent l="0" t="0" r="0" b="8890"/>
            <wp:docPr id="3" name="Picture 3" descr="Order Ma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rder Map&#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8040" cy="8354060"/>
                    </a:xfrm>
                    <a:prstGeom prst="rect">
                      <a:avLst/>
                    </a:prstGeom>
                    <a:noFill/>
                    <a:ln>
                      <a:noFill/>
                    </a:ln>
                  </pic:spPr>
                </pic:pic>
              </a:graphicData>
            </a:graphic>
          </wp:inline>
        </w:drawing>
      </w:r>
    </w:p>
    <w:sectPr w:rsidR="00C306FA" w:rsidRPr="00413F5A" w:rsidSect="006F121F">
      <w:headerReference w:type="default" r:id="rId14"/>
      <w:footerReference w:type="even" r:id="rId15"/>
      <w:footerReference w:type="default" r:id="rId16"/>
      <w:footerReference w:type="first" r:id="rId17"/>
      <w:pgSz w:w="11906" w:h="16838" w:code="9"/>
      <w:pgMar w:top="682" w:right="1077" w:bottom="1135" w:left="1525" w:header="555" w:footer="48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4AE6" w14:textId="77777777" w:rsidR="002F59AD" w:rsidRDefault="002F59AD" w:rsidP="00F62916">
      <w:r>
        <w:separator/>
      </w:r>
    </w:p>
  </w:endnote>
  <w:endnote w:type="continuationSeparator" w:id="0">
    <w:p w14:paraId="6D48FAC9" w14:textId="77777777" w:rsidR="002F59AD" w:rsidRDefault="002F59AD" w:rsidP="00F62916">
      <w:r>
        <w:continuationSeparator/>
      </w:r>
    </w:p>
  </w:endnote>
  <w:endnote w:type="continuationNotice" w:id="1">
    <w:p w14:paraId="15BF0374" w14:textId="77777777" w:rsidR="002F59AD" w:rsidRDefault="002F5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8823" w14:textId="77777777" w:rsidR="00294433" w:rsidRDefault="00294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618824" w14:textId="77777777" w:rsidR="00294433" w:rsidRDefault="002944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8825" w14:textId="77777777" w:rsidR="00294433" w:rsidRDefault="00294433" w:rsidP="0088597C">
    <w:pPr>
      <w:pStyle w:val="Noindent"/>
      <w:spacing w:before="120"/>
      <w:jc w:val="center"/>
      <w:rPr>
        <w:rStyle w:val="PageNumber"/>
      </w:rPr>
    </w:pPr>
    <w:r>
      <w:rPr>
        <w:noProof/>
        <w:sz w:val="18"/>
      </w:rPr>
      <mc:AlternateContent>
        <mc:Choice Requires="wps">
          <w:drawing>
            <wp:anchor distT="0" distB="0" distL="114300" distR="114300" simplePos="0" relativeHeight="251658240" behindDoc="0" locked="0" layoutInCell="1" allowOverlap="1" wp14:anchorId="3061882F" wp14:editId="52C07439">
              <wp:simplePos x="0" y="0"/>
              <wp:positionH relativeFrom="page">
                <wp:posOffset>965835</wp:posOffset>
              </wp:positionH>
              <wp:positionV relativeFrom="paragraph">
                <wp:posOffset>159385</wp:posOffset>
              </wp:positionV>
              <wp:extent cx="5943600" cy="0"/>
              <wp:effectExtent l="0" t="0" r="0" b="0"/>
              <wp:wrapNone/>
              <wp:docPr id="1" name="Lin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F84AA" id="Line 2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05pt,12.55pt" to="544.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">
              <w10:wrap anchorx="page"/>
            </v:line>
          </w:pict>
        </mc:Fallback>
      </mc:AlternateContent>
    </w:r>
  </w:p>
  <w:p w14:paraId="30618826" w14:textId="77777777" w:rsidR="00294433" w:rsidRPr="003827EC" w:rsidRDefault="00294433" w:rsidP="00CC723B">
    <w:pPr>
      <w:pStyle w:val="Noindent"/>
      <w:tabs>
        <w:tab w:val="left" w:pos="4536"/>
      </w:tabs>
      <w:jc w:val="center"/>
      <w:rPr>
        <w:rStyle w:val="PageNumber"/>
        <w:sz w:val="4"/>
        <w:szCs w:val="4"/>
      </w:rPr>
    </w:pPr>
  </w:p>
  <w:p w14:paraId="30618827" w14:textId="77777777" w:rsidR="00294433" w:rsidRDefault="00294433" w:rsidP="003827EC">
    <w:pPr>
      <w:pStyle w:val="Footer"/>
    </w:pPr>
    <w:r w:rsidRPr="007C0557">
      <w:t>https://www.gov.uk/guidance/rights-of-way-online-order-details</w:t>
    </w:r>
  </w:p>
  <w:p w14:paraId="30618828" w14:textId="77777777" w:rsidR="00294433" w:rsidRDefault="00294433" w:rsidP="00CC723B">
    <w:pPr>
      <w:pStyle w:val="Noindent"/>
      <w:tabs>
        <w:tab w:val="left" w:pos="4536"/>
      </w:tabs>
      <w:jc w:val="center"/>
      <w:rPr>
        <w:rStyle w:val="PageNumber"/>
      </w:rPr>
    </w:pPr>
  </w:p>
  <w:p w14:paraId="30618829" w14:textId="77777777" w:rsidR="00294433" w:rsidRPr="008E75E5" w:rsidRDefault="00294433" w:rsidP="00CC723B">
    <w:pPr>
      <w:pStyle w:val="Noindent"/>
      <w:tabs>
        <w:tab w:val="left" w:pos="4536"/>
      </w:tabs>
      <w:jc w:val="center"/>
    </w:pPr>
    <w:r>
      <w:rPr>
        <w:rStyle w:val="PageNumber"/>
      </w:rPr>
      <w:fldChar w:fldCharType="begin"/>
    </w:r>
    <w:r>
      <w:rPr>
        <w:rStyle w:val="PageNumber"/>
      </w:rPr>
      <w:instrText xml:space="preserve"> PAGE </w:instrText>
    </w:r>
    <w:r>
      <w:rPr>
        <w:rStyle w:val="PageNumber"/>
      </w:rPr>
      <w:fldChar w:fldCharType="separate"/>
    </w:r>
    <w:r w:rsidR="00514EA5">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882B" w14:textId="77777777" w:rsidR="00294433" w:rsidRDefault="00294433" w:rsidP="006F121F">
    <w:pPr>
      <w:pStyle w:val="Noindent"/>
      <w:spacing w:before="120"/>
      <w:jc w:val="center"/>
      <w:rPr>
        <w:rStyle w:val="PageNumber"/>
      </w:rPr>
    </w:pPr>
    <w:r>
      <w:rPr>
        <w:noProof/>
        <w:sz w:val="18"/>
      </w:rPr>
      <mc:AlternateContent>
        <mc:Choice Requires="wps">
          <w:drawing>
            <wp:anchor distT="0" distB="0" distL="114300" distR="114300" simplePos="0" relativeHeight="251658241" behindDoc="0" locked="0" layoutInCell="1" allowOverlap="1" wp14:anchorId="30618831" wp14:editId="3C37955C">
              <wp:simplePos x="0" y="0"/>
              <wp:positionH relativeFrom="page">
                <wp:posOffset>965835</wp:posOffset>
              </wp:positionH>
              <wp:positionV relativeFrom="paragraph">
                <wp:posOffset>159385</wp:posOffset>
              </wp:positionV>
              <wp:extent cx="5943600" cy="0"/>
              <wp:effectExtent l="0" t="0" r="0" b="0"/>
              <wp:wrapNone/>
              <wp:docPr id="2" name="Lin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0D25F" id="Line 21" o:spid="_x0000_s1026" alt="&quot;&quot;"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05pt,12.55pt" to="544.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">
              <w10:wrap anchorx="page"/>
            </v:line>
          </w:pict>
        </mc:Fallback>
      </mc:AlternateContent>
    </w:r>
  </w:p>
  <w:p w14:paraId="3061882C" w14:textId="77777777" w:rsidR="00294433" w:rsidRPr="003827EC" w:rsidRDefault="00294433" w:rsidP="006F121F">
    <w:pPr>
      <w:pStyle w:val="Noindent"/>
      <w:tabs>
        <w:tab w:val="left" w:pos="4536"/>
      </w:tabs>
      <w:jc w:val="center"/>
      <w:rPr>
        <w:rStyle w:val="PageNumber"/>
        <w:sz w:val="4"/>
        <w:szCs w:val="4"/>
      </w:rPr>
    </w:pPr>
  </w:p>
  <w:p w14:paraId="3061882D" w14:textId="77777777" w:rsidR="00294433" w:rsidRDefault="00294433" w:rsidP="006F121F">
    <w:pPr>
      <w:pStyle w:val="Footer"/>
    </w:pPr>
    <w:r w:rsidRPr="007C0557">
      <w:t>https://www.gov.uk/guidance/rights-of-way-online-order-details</w:t>
    </w:r>
  </w:p>
  <w:p w14:paraId="3061882E" w14:textId="77777777" w:rsidR="00294433" w:rsidRDefault="00294433" w:rsidP="006F121F">
    <w:pPr>
      <w:pStyle w:val="Noindent"/>
      <w:tabs>
        <w:tab w:val="left" w:pos="4536"/>
      </w:tabs>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839AA" w14:textId="77777777" w:rsidR="002F59AD" w:rsidRDefault="002F59AD" w:rsidP="00F62916">
      <w:r>
        <w:separator/>
      </w:r>
    </w:p>
  </w:footnote>
  <w:footnote w:type="continuationSeparator" w:id="0">
    <w:p w14:paraId="14500891" w14:textId="77777777" w:rsidR="002F59AD" w:rsidRDefault="002F59AD" w:rsidP="00F62916">
      <w:r>
        <w:continuationSeparator/>
      </w:r>
    </w:p>
  </w:footnote>
  <w:footnote w:type="continuationNotice" w:id="1">
    <w:p w14:paraId="1502B832" w14:textId="77777777" w:rsidR="002F59AD" w:rsidRDefault="002F59AD"/>
  </w:footnote>
  <w:footnote w:id="2">
    <w:p w14:paraId="1277AEEB" w14:textId="6CDCE242" w:rsidR="001639EE" w:rsidRDefault="001639EE" w:rsidP="001639EE">
      <w:pPr>
        <w:pStyle w:val="FootnoteText"/>
      </w:pPr>
      <w:r>
        <w:rPr>
          <w:rStyle w:val="FootnoteReference"/>
        </w:rPr>
        <w:footnoteRef/>
      </w:r>
      <w:r>
        <w:t xml:space="preserve"> Points A - D, with A1 and A2, are identified on the Order map.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294433" w14:paraId="30618820" w14:textId="77777777">
      <w:tc>
        <w:tcPr>
          <w:tcW w:w="9520" w:type="dxa"/>
        </w:tcPr>
        <w:p w14:paraId="3061881F" w14:textId="0825388B" w:rsidR="00294433" w:rsidRDefault="00294433" w:rsidP="00BE40A9">
          <w:pPr>
            <w:pStyle w:val="Footer"/>
          </w:pPr>
          <w:r>
            <w:t>ORDER DECISION ROW/3</w:t>
          </w:r>
          <w:r w:rsidR="00004933">
            <w:t>2439</w:t>
          </w:r>
          <w:r>
            <w:t>1</w:t>
          </w:r>
          <w:r w:rsidR="00004933">
            <w:t>9</w:t>
          </w:r>
        </w:p>
      </w:tc>
    </w:tr>
  </w:tbl>
  <w:p w14:paraId="30618821" w14:textId="77777777" w:rsidR="00294433" w:rsidRPr="00B95CD9" w:rsidRDefault="00294433">
    <w:pPr>
      <w:pStyle w:val="Footer"/>
      <w:rPr>
        <w:sz w:val="14"/>
        <w:szCs w:val="14"/>
      </w:rPr>
    </w:pPr>
  </w:p>
  <w:p w14:paraId="30618822" w14:textId="77777777" w:rsidR="00294433" w:rsidRDefault="00294433">
    <w:pPr>
      <w:pStyle w:val="Footer"/>
      <w:pBdr>
        <w:top w:val="single" w:sz="12" w:space="3" w:color="00000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37B2BD1"/>
    <w:multiLevelType w:val="hybridMultilevel"/>
    <w:tmpl w:val="4D2E5838"/>
    <w:lvl w:ilvl="0" w:tplc="4C002EA0">
      <w:start w:val="6"/>
      <w:numFmt w:val="decimal"/>
      <w:lvlText w:val="(%1)"/>
      <w:lvlJc w:val="left"/>
      <w:pPr>
        <w:ind w:left="115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F4B7C"/>
    <w:multiLevelType w:val="multilevel"/>
    <w:tmpl w:val="04325BA0"/>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720"/>
        </w:tabs>
        <w:ind w:left="720" w:hanging="360"/>
      </w:pPr>
      <w:rPr>
        <w:rFonts w:ascii="Symbol" w:hAnsi="Symbol" w:hint="default"/>
        <w:b w:val="0"/>
        <w:i w:val="0"/>
      </w:rPr>
    </w:lvl>
    <w:lvl w:ilvl="2">
      <w:start w:val="1"/>
      <w:numFmt w:val="bullet"/>
      <w:lvlText w:val=""/>
      <w:lvlJc w:val="left"/>
      <w:pPr>
        <w:tabs>
          <w:tab w:val="num" w:pos="1080"/>
        </w:tabs>
        <w:ind w:left="1080" w:hanging="360"/>
      </w:pPr>
      <w:rPr>
        <w:rFonts w:ascii="Symbol" w:hAnsi="Symbol" w:hint="default"/>
        <w:b w:val="0"/>
        <w:i w:val="0"/>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56D2FB9"/>
    <w:multiLevelType w:val="hybridMultilevel"/>
    <w:tmpl w:val="B840E820"/>
    <w:lvl w:ilvl="0" w:tplc="7DC200D2">
      <w:start w:val="1"/>
      <w:numFmt w:val="decimal"/>
      <w:lvlText w:val="(%1)"/>
      <w:lvlJc w:val="left"/>
      <w:pPr>
        <w:ind w:left="1152" w:hanging="72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 w15:restartNumberingAfterBreak="0">
    <w:nsid w:val="321515C6"/>
    <w:multiLevelType w:val="hybridMultilevel"/>
    <w:tmpl w:val="2CB21994"/>
    <w:lvl w:ilvl="0" w:tplc="C144D59C">
      <w:start w:val="1"/>
      <w:numFmt w:val="lowerLetter"/>
      <w:lvlText w:val="(%1)"/>
      <w:lvlJc w:val="left"/>
      <w:pPr>
        <w:ind w:left="2154" w:hanging="720"/>
      </w:pPr>
      <w:rPr>
        <w:rFonts w:hint="default"/>
        <w:color w:val="auto"/>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5"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F9F4D27"/>
    <w:multiLevelType w:val="multilevel"/>
    <w:tmpl w:val="24B6E4E8"/>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720"/>
        </w:tabs>
        <w:ind w:left="720" w:hanging="360"/>
      </w:pPr>
      <w:rPr>
        <w:rFonts w:ascii="Symbol" w:hAnsi="Symbo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8" w15:restartNumberingAfterBreak="0">
    <w:nsid w:val="62CA1CF1"/>
    <w:multiLevelType w:val="multilevel"/>
    <w:tmpl w:val="B5E81ABE"/>
    <w:lvl w:ilvl="0">
      <w:start w:val="1"/>
      <w:numFmt w:val="decimal"/>
      <w:pStyle w:val="Style1"/>
      <w:lvlText w:val="%1."/>
      <w:lvlJc w:val="left"/>
      <w:pPr>
        <w:tabs>
          <w:tab w:val="num" w:pos="720"/>
        </w:tabs>
        <w:ind w:left="432" w:hanging="432"/>
      </w:pPr>
      <w:rPr>
        <w:rFonts w:hint="default"/>
        <w:b w:val="0"/>
        <w:i w:val="0"/>
        <w:color w:val="auto"/>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0" w15:restartNumberingAfterBreak="0">
    <w:nsid w:val="6B27798A"/>
    <w:multiLevelType w:val="singleLevel"/>
    <w:tmpl w:val="C9569F28"/>
    <w:lvl w:ilvl="0">
      <w:start w:val="1"/>
      <w:numFmt w:val="bullet"/>
      <w:pStyle w:val="TBullet"/>
      <w:lvlText w:val=""/>
      <w:lvlJc w:val="left"/>
      <w:pPr>
        <w:tabs>
          <w:tab w:val="num" w:pos="360"/>
        </w:tabs>
        <w:ind w:left="360" w:hanging="360"/>
      </w:pPr>
      <w:rPr>
        <w:rFonts w:ascii="Symbol" w:hAnsi="Symbol" w:hint="default"/>
        <w:color w:val="auto"/>
      </w:rPr>
    </w:lvl>
  </w:abstractNum>
  <w:abstractNum w:abstractNumId="11" w15:restartNumberingAfterBreak="0">
    <w:nsid w:val="71A40012"/>
    <w:multiLevelType w:val="hybridMultilevel"/>
    <w:tmpl w:val="A5FEA710"/>
    <w:lvl w:ilvl="0" w:tplc="0EF07E40">
      <w:start w:val="1"/>
      <w:numFmt w:val="lowerLetter"/>
      <w:lvlText w:val="(%1)"/>
      <w:lvlJc w:val="left"/>
      <w:pPr>
        <w:ind w:left="215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961AFA"/>
    <w:multiLevelType w:val="hybridMultilevel"/>
    <w:tmpl w:val="534AAA14"/>
    <w:lvl w:ilvl="0" w:tplc="7FF42AE4">
      <w:start w:val="1"/>
      <w:numFmt w:val="lowerLetter"/>
      <w:lvlText w:val="(%1)"/>
      <w:lvlJc w:val="left"/>
      <w:pPr>
        <w:ind w:left="215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0"/>
  </w:num>
  <w:num w:numId="3">
    <w:abstractNumId w:val="0"/>
  </w:num>
  <w:num w:numId="4">
    <w:abstractNumId w:val="5"/>
  </w:num>
  <w:num w:numId="5">
    <w:abstractNumId w:val="8"/>
  </w:num>
  <w:num w:numId="6">
    <w:abstractNumId w:val="13"/>
  </w:num>
  <w:num w:numId="7">
    <w:abstractNumId w:val="7"/>
  </w:num>
  <w:num w:numId="8">
    <w:abstractNumId w:val="3"/>
  </w:num>
  <w:num w:numId="9">
    <w:abstractNumId w:val="4"/>
  </w:num>
  <w:num w:numId="10">
    <w:abstractNumId w:val="11"/>
  </w:num>
  <w:num w:numId="11">
    <w:abstractNumId w:val="12"/>
  </w:num>
  <w:num w:numId="12">
    <w:abstractNumId w:val="1"/>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6"/>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D4887"/>
    <w:rsid w:val="00000087"/>
    <w:rsid w:val="0000163E"/>
    <w:rsid w:val="000027B8"/>
    <w:rsid w:val="0000335F"/>
    <w:rsid w:val="0000373C"/>
    <w:rsid w:val="00003BAC"/>
    <w:rsid w:val="00004933"/>
    <w:rsid w:val="00006D13"/>
    <w:rsid w:val="0000738F"/>
    <w:rsid w:val="0000787A"/>
    <w:rsid w:val="0001051E"/>
    <w:rsid w:val="00012198"/>
    <w:rsid w:val="000156C1"/>
    <w:rsid w:val="000158D3"/>
    <w:rsid w:val="000170BF"/>
    <w:rsid w:val="00017931"/>
    <w:rsid w:val="00017EA4"/>
    <w:rsid w:val="0002062C"/>
    <w:rsid w:val="000211A4"/>
    <w:rsid w:val="00021CEC"/>
    <w:rsid w:val="00024019"/>
    <w:rsid w:val="00025490"/>
    <w:rsid w:val="00026D14"/>
    <w:rsid w:val="00027F97"/>
    <w:rsid w:val="00030157"/>
    <w:rsid w:val="00033041"/>
    <w:rsid w:val="00033EF5"/>
    <w:rsid w:val="000369F2"/>
    <w:rsid w:val="0003733A"/>
    <w:rsid w:val="00037CF2"/>
    <w:rsid w:val="00037ECA"/>
    <w:rsid w:val="00040D64"/>
    <w:rsid w:val="000420AC"/>
    <w:rsid w:val="00042215"/>
    <w:rsid w:val="00042375"/>
    <w:rsid w:val="0004300C"/>
    <w:rsid w:val="00045569"/>
    <w:rsid w:val="00045727"/>
    <w:rsid w:val="00046145"/>
    <w:rsid w:val="0004625F"/>
    <w:rsid w:val="0005283B"/>
    <w:rsid w:val="00053135"/>
    <w:rsid w:val="00053500"/>
    <w:rsid w:val="000556DD"/>
    <w:rsid w:val="00055DCE"/>
    <w:rsid w:val="00056DF3"/>
    <w:rsid w:val="00060729"/>
    <w:rsid w:val="00060993"/>
    <w:rsid w:val="000625FC"/>
    <w:rsid w:val="00063B67"/>
    <w:rsid w:val="00063EB0"/>
    <w:rsid w:val="000643BC"/>
    <w:rsid w:val="00066133"/>
    <w:rsid w:val="0006625A"/>
    <w:rsid w:val="000664E1"/>
    <w:rsid w:val="0006656A"/>
    <w:rsid w:val="00071182"/>
    <w:rsid w:val="00072322"/>
    <w:rsid w:val="0007359F"/>
    <w:rsid w:val="00073B0A"/>
    <w:rsid w:val="00074CE5"/>
    <w:rsid w:val="00075A3E"/>
    <w:rsid w:val="000767FC"/>
    <w:rsid w:val="00077358"/>
    <w:rsid w:val="0007744F"/>
    <w:rsid w:val="0007749E"/>
    <w:rsid w:val="00081076"/>
    <w:rsid w:val="000821B3"/>
    <w:rsid w:val="000829BA"/>
    <w:rsid w:val="00083947"/>
    <w:rsid w:val="000843F7"/>
    <w:rsid w:val="00084A6C"/>
    <w:rsid w:val="00085BA5"/>
    <w:rsid w:val="00086164"/>
    <w:rsid w:val="00086C34"/>
    <w:rsid w:val="00087DEC"/>
    <w:rsid w:val="00090F94"/>
    <w:rsid w:val="000936F9"/>
    <w:rsid w:val="00093C16"/>
    <w:rsid w:val="0009603D"/>
    <w:rsid w:val="0009689C"/>
    <w:rsid w:val="00096B2E"/>
    <w:rsid w:val="00096CC2"/>
    <w:rsid w:val="00096E75"/>
    <w:rsid w:val="00097AF6"/>
    <w:rsid w:val="000A295D"/>
    <w:rsid w:val="000A334A"/>
    <w:rsid w:val="000A37A1"/>
    <w:rsid w:val="000A3C20"/>
    <w:rsid w:val="000A4AEB"/>
    <w:rsid w:val="000A4B1E"/>
    <w:rsid w:val="000A64AE"/>
    <w:rsid w:val="000A6697"/>
    <w:rsid w:val="000A6F76"/>
    <w:rsid w:val="000A74B8"/>
    <w:rsid w:val="000B1BC9"/>
    <w:rsid w:val="000B252A"/>
    <w:rsid w:val="000B376C"/>
    <w:rsid w:val="000B3BD4"/>
    <w:rsid w:val="000B488E"/>
    <w:rsid w:val="000B68AE"/>
    <w:rsid w:val="000B794C"/>
    <w:rsid w:val="000C1B5B"/>
    <w:rsid w:val="000C24BD"/>
    <w:rsid w:val="000C28E5"/>
    <w:rsid w:val="000C3F13"/>
    <w:rsid w:val="000C49F7"/>
    <w:rsid w:val="000C5A8F"/>
    <w:rsid w:val="000C698E"/>
    <w:rsid w:val="000C7A37"/>
    <w:rsid w:val="000D03E1"/>
    <w:rsid w:val="000D0673"/>
    <w:rsid w:val="000D0C10"/>
    <w:rsid w:val="000D1229"/>
    <w:rsid w:val="000D1B27"/>
    <w:rsid w:val="000D2636"/>
    <w:rsid w:val="000D2B04"/>
    <w:rsid w:val="000D2F76"/>
    <w:rsid w:val="000D4887"/>
    <w:rsid w:val="000D5E61"/>
    <w:rsid w:val="000E122A"/>
    <w:rsid w:val="000E16C1"/>
    <w:rsid w:val="000E2875"/>
    <w:rsid w:val="000E4325"/>
    <w:rsid w:val="000E50B4"/>
    <w:rsid w:val="000E58DA"/>
    <w:rsid w:val="000E5BF6"/>
    <w:rsid w:val="000E607E"/>
    <w:rsid w:val="000E6F2E"/>
    <w:rsid w:val="000E7DAA"/>
    <w:rsid w:val="000F0882"/>
    <w:rsid w:val="000F36F9"/>
    <w:rsid w:val="000F3888"/>
    <w:rsid w:val="000F3CED"/>
    <w:rsid w:val="000F3DE0"/>
    <w:rsid w:val="000F3E5B"/>
    <w:rsid w:val="000F4BE3"/>
    <w:rsid w:val="000F5E48"/>
    <w:rsid w:val="001000CB"/>
    <w:rsid w:val="001038EB"/>
    <w:rsid w:val="00103D24"/>
    <w:rsid w:val="001048AF"/>
    <w:rsid w:val="00104B00"/>
    <w:rsid w:val="00104D15"/>
    <w:rsid w:val="00110486"/>
    <w:rsid w:val="001144E1"/>
    <w:rsid w:val="00120A68"/>
    <w:rsid w:val="0012181F"/>
    <w:rsid w:val="00123129"/>
    <w:rsid w:val="00126AFA"/>
    <w:rsid w:val="00127B80"/>
    <w:rsid w:val="00130A3B"/>
    <w:rsid w:val="00131216"/>
    <w:rsid w:val="00133D73"/>
    <w:rsid w:val="001347E7"/>
    <w:rsid w:val="00134C29"/>
    <w:rsid w:val="001364CC"/>
    <w:rsid w:val="00136DF5"/>
    <w:rsid w:val="00137A5D"/>
    <w:rsid w:val="00141175"/>
    <w:rsid w:val="00141395"/>
    <w:rsid w:val="00141FF8"/>
    <w:rsid w:val="001436D1"/>
    <w:rsid w:val="00144500"/>
    <w:rsid w:val="00145BA1"/>
    <w:rsid w:val="00145E3A"/>
    <w:rsid w:val="00146117"/>
    <w:rsid w:val="00146CB9"/>
    <w:rsid w:val="00147B0C"/>
    <w:rsid w:val="00147CE9"/>
    <w:rsid w:val="0015127D"/>
    <w:rsid w:val="00151B48"/>
    <w:rsid w:val="00151B80"/>
    <w:rsid w:val="00152C92"/>
    <w:rsid w:val="00153C8E"/>
    <w:rsid w:val="00155B57"/>
    <w:rsid w:val="00156BB1"/>
    <w:rsid w:val="001571F1"/>
    <w:rsid w:val="00157D8E"/>
    <w:rsid w:val="00160228"/>
    <w:rsid w:val="00160292"/>
    <w:rsid w:val="001639EE"/>
    <w:rsid w:val="00163FA6"/>
    <w:rsid w:val="00164D3E"/>
    <w:rsid w:val="001652D5"/>
    <w:rsid w:val="0016798F"/>
    <w:rsid w:val="00167AE7"/>
    <w:rsid w:val="00170768"/>
    <w:rsid w:val="00170F3F"/>
    <w:rsid w:val="00172C3B"/>
    <w:rsid w:val="00173CEA"/>
    <w:rsid w:val="00174FDD"/>
    <w:rsid w:val="001752D6"/>
    <w:rsid w:val="001753AA"/>
    <w:rsid w:val="0018118D"/>
    <w:rsid w:val="0018271A"/>
    <w:rsid w:val="00182E18"/>
    <w:rsid w:val="00184ABD"/>
    <w:rsid w:val="00186309"/>
    <w:rsid w:val="0018679F"/>
    <w:rsid w:val="00193D11"/>
    <w:rsid w:val="00194EE5"/>
    <w:rsid w:val="00195D54"/>
    <w:rsid w:val="00196C17"/>
    <w:rsid w:val="00196EDB"/>
    <w:rsid w:val="00197780"/>
    <w:rsid w:val="00197B5B"/>
    <w:rsid w:val="001A10EE"/>
    <w:rsid w:val="001A15CE"/>
    <w:rsid w:val="001A2770"/>
    <w:rsid w:val="001A3F6C"/>
    <w:rsid w:val="001A4A1E"/>
    <w:rsid w:val="001A6141"/>
    <w:rsid w:val="001A6737"/>
    <w:rsid w:val="001A7049"/>
    <w:rsid w:val="001B056A"/>
    <w:rsid w:val="001B2584"/>
    <w:rsid w:val="001B4599"/>
    <w:rsid w:val="001B6474"/>
    <w:rsid w:val="001B70DE"/>
    <w:rsid w:val="001B7489"/>
    <w:rsid w:val="001B77E4"/>
    <w:rsid w:val="001C0AF2"/>
    <w:rsid w:val="001C102B"/>
    <w:rsid w:val="001C2239"/>
    <w:rsid w:val="001C2C1C"/>
    <w:rsid w:val="001C5C01"/>
    <w:rsid w:val="001C70CD"/>
    <w:rsid w:val="001C7138"/>
    <w:rsid w:val="001C7892"/>
    <w:rsid w:val="001D0B88"/>
    <w:rsid w:val="001D1059"/>
    <w:rsid w:val="001D3AF8"/>
    <w:rsid w:val="001D3D71"/>
    <w:rsid w:val="001D50EF"/>
    <w:rsid w:val="001D5E45"/>
    <w:rsid w:val="001D612D"/>
    <w:rsid w:val="001D6AB4"/>
    <w:rsid w:val="001D7962"/>
    <w:rsid w:val="001E0274"/>
    <w:rsid w:val="001E1498"/>
    <w:rsid w:val="001E1E15"/>
    <w:rsid w:val="001E32C8"/>
    <w:rsid w:val="001E534C"/>
    <w:rsid w:val="001E69B2"/>
    <w:rsid w:val="001F22F9"/>
    <w:rsid w:val="001F6247"/>
    <w:rsid w:val="001F6D2B"/>
    <w:rsid w:val="001F7046"/>
    <w:rsid w:val="001F73E9"/>
    <w:rsid w:val="001F74AA"/>
    <w:rsid w:val="001F7F5E"/>
    <w:rsid w:val="002034BC"/>
    <w:rsid w:val="002047CE"/>
    <w:rsid w:val="00207816"/>
    <w:rsid w:val="0021063E"/>
    <w:rsid w:val="0021090B"/>
    <w:rsid w:val="00210A43"/>
    <w:rsid w:val="00211BDE"/>
    <w:rsid w:val="0021292F"/>
    <w:rsid w:val="00212C8F"/>
    <w:rsid w:val="00213D80"/>
    <w:rsid w:val="00216635"/>
    <w:rsid w:val="00217ED2"/>
    <w:rsid w:val="00220BF9"/>
    <w:rsid w:val="00220EC6"/>
    <w:rsid w:val="002212B7"/>
    <w:rsid w:val="00221780"/>
    <w:rsid w:val="0022211F"/>
    <w:rsid w:val="0022343A"/>
    <w:rsid w:val="002244EE"/>
    <w:rsid w:val="00224BDF"/>
    <w:rsid w:val="00225950"/>
    <w:rsid w:val="0023037C"/>
    <w:rsid w:val="002305FF"/>
    <w:rsid w:val="00230672"/>
    <w:rsid w:val="0023079A"/>
    <w:rsid w:val="00232D03"/>
    <w:rsid w:val="002330C0"/>
    <w:rsid w:val="00234A2A"/>
    <w:rsid w:val="00234B48"/>
    <w:rsid w:val="002403DF"/>
    <w:rsid w:val="00240493"/>
    <w:rsid w:val="00240F06"/>
    <w:rsid w:val="002427B8"/>
    <w:rsid w:val="002429B8"/>
    <w:rsid w:val="00242A5E"/>
    <w:rsid w:val="00246BB8"/>
    <w:rsid w:val="00247F82"/>
    <w:rsid w:val="00251DE8"/>
    <w:rsid w:val="00252134"/>
    <w:rsid w:val="0025477A"/>
    <w:rsid w:val="00255C23"/>
    <w:rsid w:val="002574AC"/>
    <w:rsid w:val="002574C4"/>
    <w:rsid w:val="00257567"/>
    <w:rsid w:val="0025766D"/>
    <w:rsid w:val="00257777"/>
    <w:rsid w:val="0026089B"/>
    <w:rsid w:val="00260EE0"/>
    <w:rsid w:val="00260EED"/>
    <w:rsid w:val="00261B2A"/>
    <w:rsid w:val="00261C96"/>
    <w:rsid w:val="00263999"/>
    <w:rsid w:val="0026414B"/>
    <w:rsid w:val="0026782A"/>
    <w:rsid w:val="00270706"/>
    <w:rsid w:val="00270F0A"/>
    <w:rsid w:val="00272000"/>
    <w:rsid w:val="002724AE"/>
    <w:rsid w:val="00273C23"/>
    <w:rsid w:val="00274415"/>
    <w:rsid w:val="00275DEE"/>
    <w:rsid w:val="0027660B"/>
    <w:rsid w:val="0027744E"/>
    <w:rsid w:val="002813EB"/>
    <w:rsid w:val="002842F3"/>
    <w:rsid w:val="0028457F"/>
    <w:rsid w:val="002857D7"/>
    <w:rsid w:val="00285C0A"/>
    <w:rsid w:val="00286E69"/>
    <w:rsid w:val="00290420"/>
    <w:rsid w:val="00290581"/>
    <w:rsid w:val="002930FE"/>
    <w:rsid w:val="00294433"/>
    <w:rsid w:val="00294DF3"/>
    <w:rsid w:val="002A1372"/>
    <w:rsid w:val="002A1DE2"/>
    <w:rsid w:val="002A22E2"/>
    <w:rsid w:val="002A2817"/>
    <w:rsid w:val="002A3160"/>
    <w:rsid w:val="002A3BBF"/>
    <w:rsid w:val="002A4E33"/>
    <w:rsid w:val="002A4EF5"/>
    <w:rsid w:val="002A56B1"/>
    <w:rsid w:val="002A6C0E"/>
    <w:rsid w:val="002A7011"/>
    <w:rsid w:val="002A7B57"/>
    <w:rsid w:val="002B023E"/>
    <w:rsid w:val="002B172E"/>
    <w:rsid w:val="002B257A"/>
    <w:rsid w:val="002B357E"/>
    <w:rsid w:val="002B45C7"/>
    <w:rsid w:val="002B4E22"/>
    <w:rsid w:val="002B4F3A"/>
    <w:rsid w:val="002B61F6"/>
    <w:rsid w:val="002B67B9"/>
    <w:rsid w:val="002B7810"/>
    <w:rsid w:val="002C068A"/>
    <w:rsid w:val="002C1665"/>
    <w:rsid w:val="002C1C41"/>
    <w:rsid w:val="002C2D59"/>
    <w:rsid w:val="002C6BCF"/>
    <w:rsid w:val="002D24BC"/>
    <w:rsid w:val="002D2FC6"/>
    <w:rsid w:val="002D4A74"/>
    <w:rsid w:val="002D5002"/>
    <w:rsid w:val="002D62E8"/>
    <w:rsid w:val="002D63D0"/>
    <w:rsid w:val="002D651C"/>
    <w:rsid w:val="002D6652"/>
    <w:rsid w:val="002D7EA2"/>
    <w:rsid w:val="002E04CF"/>
    <w:rsid w:val="002E1117"/>
    <w:rsid w:val="002E1193"/>
    <w:rsid w:val="002E27BC"/>
    <w:rsid w:val="002E3F6E"/>
    <w:rsid w:val="002E6DCB"/>
    <w:rsid w:val="002F0616"/>
    <w:rsid w:val="002F18F2"/>
    <w:rsid w:val="002F2E9E"/>
    <w:rsid w:val="002F5725"/>
    <w:rsid w:val="002F59AD"/>
    <w:rsid w:val="002F64ED"/>
    <w:rsid w:val="00300153"/>
    <w:rsid w:val="00302DB7"/>
    <w:rsid w:val="00302F2D"/>
    <w:rsid w:val="0030500E"/>
    <w:rsid w:val="00305E27"/>
    <w:rsid w:val="00307D08"/>
    <w:rsid w:val="00311E58"/>
    <w:rsid w:val="00312BB1"/>
    <w:rsid w:val="00313175"/>
    <w:rsid w:val="0031416C"/>
    <w:rsid w:val="003165B1"/>
    <w:rsid w:val="0031691F"/>
    <w:rsid w:val="00316949"/>
    <w:rsid w:val="003175B7"/>
    <w:rsid w:val="0032016F"/>
    <w:rsid w:val="003206FD"/>
    <w:rsid w:val="003212D0"/>
    <w:rsid w:val="00323637"/>
    <w:rsid w:val="003251D7"/>
    <w:rsid w:val="00325A35"/>
    <w:rsid w:val="003263B8"/>
    <w:rsid w:val="0033041A"/>
    <w:rsid w:val="00331740"/>
    <w:rsid w:val="003346B8"/>
    <w:rsid w:val="003350ED"/>
    <w:rsid w:val="00335471"/>
    <w:rsid w:val="003356D2"/>
    <w:rsid w:val="0033587A"/>
    <w:rsid w:val="003363E8"/>
    <w:rsid w:val="0033754B"/>
    <w:rsid w:val="00340509"/>
    <w:rsid w:val="00340C3E"/>
    <w:rsid w:val="003427E6"/>
    <w:rsid w:val="0034361A"/>
    <w:rsid w:val="00343A1F"/>
    <w:rsid w:val="00344294"/>
    <w:rsid w:val="003445D3"/>
    <w:rsid w:val="0034470D"/>
    <w:rsid w:val="00344CD1"/>
    <w:rsid w:val="0034570A"/>
    <w:rsid w:val="00345C12"/>
    <w:rsid w:val="00347939"/>
    <w:rsid w:val="00351399"/>
    <w:rsid w:val="003516B1"/>
    <w:rsid w:val="003529A0"/>
    <w:rsid w:val="00353AF6"/>
    <w:rsid w:val="003542FA"/>
    <w:rsid w:val="00355A78"/>
    <w:rsid w:val="00356027"/>
    <w:rsid w:val="00360664"/>
    <w:rsid w:val="00361511"/>
    <w:rsid w:val="00361890"/>
    <w:rsid w:val="00361FD4"/>
    <w:rsid w:val="0036261A"/>
    <w:rsid w:val="00363A10"/>
    <w:rsid w:val="003644EA"/>
    <w:rsid w:val="003646EF"/>
    <w:rsid w:val="00364E17"/>
    <w:rsid w:val="0036552B"/>
    <w:rsid w:val="00366188"/>
    <w:rsid w:val="00366F18"/>
    <w:rsid w:val="00367833"/>
    <w:rsid w:val="00367CDA"/>
    <w:rsid w:val="00370033"/>
    <w:rsid w:val="00371221"/>
    <w:rsid w:val="003725BF"/>
    <w:rsid w:val="00372872"/>
    <w:rsid w:val="00376B0F"/>
    <w:rsid w:val="00376C52"/>
    <w:rsid w:val="00376EB4"/>
    <w:rsid w:val="003774C8"/>
    <w:rsid w:val="00377630"/>
    <w:rsid w:val="00380037"/>
    <w:rsid w:val="0038101B"/>
    <w:rsid w:val="003821F3"/>
    <w:rsid w:val="003823A7"/>
    <w:rsid w:val="003827EC"/>
    <w:rsid w:val="003829D5"/>
    <w:rsid w:val="003832E1"/>
    <w:rsid w:val="00385D58"/>
    <w:rsid w:val="00385E08"/>
    <w:rsid w:val="00387128"/>
    <w:rsid w:val="003871F7"/>
    <w:rsid w:val="00390946"/>
    <w:rsid w:val="003915CB"/>
    <w:rsid w:val="003941CF"/>
    <w:rsid w:val="00394B0D"/>
    <w:rsid w:val="00395689"/>
    <w:rsid w:val="0039602E"/>
    <w:rsid w:val="00397F42"/>
    <w:rsid w:val="003A03C5"/>
    <w:rsid w:val="003A1A41"/>
    <w:rsid w:val="003A2AA6"/>
    <w:rsid w:val="003A32E3"/>
    <w:rsid w:val="003A33E1"/>
    <w:rsid w:val="003A38A0"/>
    <w:rsid w:val="003A3A88"/>
    <w:rsid w:val="003A510E"/>
    <w:rsid w:val="003B2CFC"/>
    <w:rsid w:val="003B2FE6"/>
    <w:rsid w:val="003B3A96"/>
    <w:rsid w:val="003B42B2"/>
    <w:rsid w:val="003B4E01"/>
    <w:rsid w:val="003B500F"/>
    <w:rsid w:val="003B6574"/>
    <w:rsid w:val="003B7CE6"/>
    <w:rsid w:val="003C0823"/>
    <w:rsid w:val="003C3BD5"/>
    <w:rsid w:val="003C413A"/>
    <w:rsid w:val="003C4634"/>
    <w:rsid w:val="003C4A68"/>
    <w:rsid w:val="003C4E14"/>
    <w:rsid w:val="003C7840"/>
    <w:rsid w:val="003D1041"/>
    <w:rsid w:val="003D4084"/>
    <w:rsid w:val="003D447E"/>
    <w:rsid w:val="003D4FB3"/>
    <w:rsid w:val="003D51E7"/>
    <w:rsid w:val="003D6B90"/>
    <w:rsid w:val="003E024A"/>
    <w:rsid w:val="003E0B6F"/>
    <w:rsid w:val="003E2EAE"/>
    <w:rsid w:val="003E4240"/>
    <w:rsid w:val="003E436D"/>
    <w:rsid w:val="003E6342"/>
    <w:rsid w:val="003E6D81"/>
    <w:rsid w:val="003F18E3"/>
    <w:rsid w:val="003F22E7"/>
    <w:rsid w:val="003F315F"/>
    <w:rsid w:val="003F39B8"/>
    <w:rsid w:val="003F3D85"/>
    <w:rsid w:val="003F4674"/>
    <w:rsid w:val="003F6A84"/>
    <w:rsid w:val="003F7556"/>
    <w:rsid w:val="003F7FAE"/>
    <w:rsid w:val="004000DF"/>
    <w:rsid w:val="004049EF"/>
    <w:rsid w:val="0040528F"/>
    <w:rsid w:val="00411107"/>
    <w:rsid w:val="00413F5A"/>
    <w:rsid w:val="0041472A"/>
    <w:rsid w:val="004156F0"/>
    <w:rsid w:val="00416864"/>
    <w:rsid w:val="00416D0E"/>
    <w:rsid w:val="00416E50"/>
    <w:rsid w:val="0041781B"/>
    <w:rsid w:val="00420778"/>
    <w:rsid w:val="0042082C"/>
    <w:rsid w:val="00420B2F"/>
    <w:rsid w:val="004217BC"/>
    <w:rsid w:val="00421EED"/>
    <w:rsid w:val="004232F3"/>
    <w:rsid w:val="00423D7E"/>
    <w:rsid w:val="004247CB"/>
    <w:rsid w:val="00424DC1"/>
    <w:rsid w:val="00425647"/>
    <w:rsid w:val="0042574B"/>
    <w:rsid w:val="0042611A"/>
    <w:rsid w:val="00426F1C"/>
    <w:rsid w:val="00427020"/>
    <w:rsid w:val="0042794E"/>
    <w:rsid w:val="00427DB9"/>
    <w:rsid w:val="0043171C"/>
    <w:rsid w:val="00432073"/>
    <w:rsid w:val="00432811"/>
    <w:rsid w:val="00432F2C"/>
    <w:rsid w:val="00442917"/>
    <w:rsid w:val="004437AD"/>
    <w:rsid w:val="0044390B"/>
    <w:rsid w:val="00443F47"/>
    <w:rsid w:val="004447A6"/>
    <w:rsid w:val="00444DE5"/>
    <w:rsid w:val="0044532E"/>
    <w:rsid w:val="00445AB1"/>
    <w:rsid w:val="00446774"/>
    <w:rsid w:val="004474DE"/>
    <w:rsid w:val="004507BA"/>
    <w:rsid w:val="0045145A"/>
    <w:rsid w:val="004518CE"/>
    <w:rsid w:val="004534A6"/>
    <w:rsid w:val="00453E15"/>
    <w:rsid w:val="00455EF2"/>
    <w:rsid w:val="004568A3"/>
    <w:rsid w:val="00461FB6"/>
    <w:rsid w:val="00462394"/>
    <w:rsid w:val="00466459"/>
    <w:rsid w:val="00467637"/>
    <w:rsid w:val="00467DF1"/>
    <w:rsid w:val="00470238"/>
    <w:rsid w:val="00470CB7"/>
    <w:rsid w:val="004745FC"/>
    <w:rsid w:val="00474AE3"/>
    <w:rsid w:val="004772E2"/>
    <w:rsid w:val="004801A2"/>
    <w:rsid w:val="0048041A"/>
    <w:rsid w:val="00480FD6"/>
    <w:rsid w:val="00481C96"/>
    <w:rsid w:val="0048418B"/>
    <w:rsid w:val="00484C16"/>
    <w:rsid w:val="004853C0"/>
    <w:rsid w:val="004855DE"/>
    <w:rsid w:val="00486F07"/>
    <w:rsid w:val="0049092A"/>
    <w:rsid w:val="0049312F"/>
    <w:rsid w:val="00493227"/>
    <w:rsid w:val="004941E5"/>
    <w:rsid w:val="00496FFF"/>
    <w:rsid w:val="004976CF"/>
    <w:rsid w:val="00497E26"/>
    <w:rsid w:val="00497E95"/>
    <w:rsid w:val="004A0C59"/>
    <w:rsid w:val="004A152B"/>
    <w:rsid w:val="004A2EB8"/>
    <w:rsid w:val="004A3400"/>
    <w:rsid w:val="004A3479"/>
    <w:rsid w:val="004A4CEF"/>
    <w:rsid w:val="004A694A"/>
    <w:rsid w:val="004A76AB"/>
    <w:rsid w:val="004B05A5"/>
    <w:rsid w:val="004B11E7"/>
    <w:rsid w:val="004B1DED"/>
    <w:rsid w:val="004B1E5B"/>
    <w:rsid w:val="004B387B"/>
    <w:rsid w:val="004B634E"/>
    <w:rsid w:val="004B7375"/>
    <w:rsid w:val="004B7B13"/>
    <w:rsid w:val="004C01BA"/>
    <w:rsid w:val="004C07CB"/>
    <w:rsid w:val="004C105A"/>
    <w:rsid w:val="004C2FED"/>
    <w:rsid w:val="004C476E"/>
    <w:rsid w:val="004C63CF"/>
    <w:rsid w:val="004C66B6"/>
    <w:rsid w:val="004C7306"/>
    <w:rsid w:val="004C73C8"/>
    <w:rsid w:val="004C77DB"/>
    <w:rsid w:val="004D09CA"/>
    <w:rsid w:val="004D0AE0"/>
    <w:rsid w:val="004D0E64"/>
    <w:rsid w:val="004D2205"/>
    <w:rsid w:val="004D38B9"/>
    <w:rsid w:val="004D66F6"/>
    <w:rsid w:val="004D77B6"/>
    <w:rsid w:val="004E0660"/>
    <w:rsid w:val="004E07FD"/>
    <w:rsid w:val="004E10B9"/>
    <w:rsid w:val="004E1C7D"/>
    <w:rsid w:val="004E3470"/>
    <w:rsid w:val="004E3A30"/>
    <w:rsid w:val="004E46D9"/>
    <w:rsid w:val="004E4E3E"/>
    <w:rsid w:val="004E5613"/>
    <w:rsid w:val="004E6091"/>
    <w:rsid w:val="004E7312"/>
    <w:rsid w:val="004E7BD6"/>
    <w:rsid w:val="004E7BED"/>
    <w:rsid w:val="004E7FB3"/>
    <w:rsid w:val="004F04B8"/>
    <w:rsid w:val="004F0734"/>
    <w:rsid w:val="004F0B03"/>
    <w:rsid w:val="004F1A81"/>
    <w:rsid w:val="004F4F01"/>
    <w:rsid w:val="004F5A4A"/>
    <w:rsid w:val="004F5AF0"/>
    <w:rsid w:val="004F5D2B"/>
    <w:rsid w:val="004F6976"/>
    <w:rsid w:val="00501BD2"/>
    <w:rsid w:val="00502FD1"/>
    <w:rsid w:val="00503F3B"/>
    <w:rsid w:val="005041C3"/>
    <w:rsid w:val="0050725C"/>
    <w:rsid w:val="00507D9E"/>
    <w:rsid w:val="00512865"/>
    <w:rsid w:val="00512FDE"/>
    <w:rsid w:val="00514BCA"/>
    <w:rsid w:val="00514D39"/>
    <w:rsid w:val="00514EA5"/>
    <w:rsid w:val="00516695"/>
    <w:rsid w:val="005178C6"/>
    <w:rsid w:val="00521698"/>
    <w:rsid w:val="00521C7E"/>
    <w:rsid w:val="0052257E"/>
    <w:rsid w:val="00523066"/>
    <w:rsid w:val="0052347F"/>
    <w:rsid w:val="00523970"/>
    <w:rsid w:val="0053120A"/>
    <w:rsid w:val="0053337A"/>
    <w:rsid w:val="0053366B"/>
    <w:rsid w:val="00534052"/>
    <w:rsid w:val="005343A9"/>
    <w:rsid w:val="00535B2E"/>
    <w:rsid w:val="00535E64"/>
    <w:rsid w:val="00536F6B"/>
    <w:rsid w:val="00540750"/>
    <w:rsid w:val="00540871"/>
    <w:rsid w:val="0054213C"/>
    <w:rsid w:val="0054282F"/>
    <w:rsid w:val="00542B4C"/>
    <w:rsid w:val="00543E02"/>
    <w:rsid w:val="00545B96"/>
    <w:rsid w:val="00546E2A"/>
    <w:rsid w:val="0054707F"/>
    <w:rsid w:val="00547580"/>
    <w:rsid w:val="005517A8"/>
    <w:rsid w:val="0055180C"/>
    <w:rsid w:val="00552102"/>
    <w:rsid w:val="005522B7"/>
    <w:rsid w:val="00552CB2"/>
    <w:rsid w:val="005546A4"/>
    <w:rsid w:val="00554F69"/>
    <w:rsid w:val="00557843"/>
    <w:rsid w:val="00557A43"/>
    <w:rsid w:val="00560E08"/>
    <w:rsid w:val="00561E69"/>
    <w:rsid w:val="0056246A"/>
    <w:rsid w:val="00564396"/>
    <w:rsid w:val="00564C93"/>
    <w:rsid w:val="0056634F"/>
    <w:rsid w:val="005706AF"/>
    <w:rsid w:val="005718AF"/>
    <w:rsid w:val="00571ACC"/>
    <w:rsid w:val="00571EA5"/>
    <w:rsid w:val="00571EE4"/>
    <w:rsid w:val="00571FD4"/>
    <w:rsid w:val="00572879"/>
    <w:rsid w:val="00572FA3"/>
    <w:rsid w:val="005733FD"/>
    <w:rsid w:val="00574037"/>
    <w:rsid w:val="0057432C"/>
    <w:rsid w:val="00574C46"/>
    <w:rsid w:val="00576B09"/>
    <w:rsid w:val="00582623"/>
    <w:rsid w:val="00583011"/>
    <w:rsid w:val="005843F6"/>
    <w:rsid w:val="00584E2B"/>
    <w:rsid w:val="00586033"/>
    <w:rsid w:val="005872AD"/>
    <w:rsid w:val="0058767F"/>
    <w:rsid w:val="00587816"/>
    <w:rsid w:val="005903BE"/>
    <w:rsid w:val="005920A3"/>
    <w:rsid w:val="00592F82"/>
    <w:rsid w:val="00594D31"/>
    <w:rsid w:val="005954F5"/>
    <w:rsid w:val="005A12E9"/>
    <w:rsid w:val="005A3A64"/>
    <w:rsid w:val="005A3EAE"/>
    <w:rsid w:val="005A44DB"/>
    <w:rsid w:val="005A4A8C"/>
    <w:rsid w:val="005A779C"/>
    <w:rsid w:val="005B2827"/>
    <w:rsid w:val="005B2DFE"/>
    <w:rsid w:val="005B60D1"/>
    <w:rsid w:val="005C46F6"/>
    <w:rsid w:val="005C52F5"/>
    <w:rsid w:val="005C5D16"/>
    <w:rsid w:val="005C7F9E"/>
    <w:rsid w:val="005D0A54"/>
    <w:rsid w:val="005D1147"/>
    <w:rsid w:val="005D322A"/>
    <w:rsid w:val="005D48BE"/>
    <w:rsid w:val="005D68DA"/>
    <w:rsid w:val="005D6ECF"/>
    <w:rsid w:val="005D739E"/>
    <w:rsid w:val="005D7734"/>
    <w:rsid w:val="005E1B99"/>
    <w:rsid w:val="005E2492"/>
    <w:rsid w:val="005E2664"/>
    <w:rsid w:val="005E34FF"/>
    <w:rsid w:val="005E387F"/>
    <w:rsid w:val="005E3CAA"/>
    <w:rsid w:val="005E4A2E"/>
    <w:rsid w:val="005E4E4B"/>
    <w:rsid w:val="005E52F9"/>
    <w:rsid w:val="005E6085"/>
    <w:rsid w:val="005E694B"/>
    <w:rsid w:val="005E73A9"/>
    <w:rsid w:val="005F0C8F"/>
    <w:rsid w:val="005F1261"/>
    <w:rsid w:val="005F1653"/>
    <w:rsid w:val="005F3D61"/>
    <w:rsid w:val="006003F6"/>
    <w:rsid w:val="00601B31"/>
    <w:rsid w:val="00601B8A"/>
    <w:rsid w:val="00602315"/>
    <w:rsid w:val="00602F0B"/>
    <w:rsid w:val="00603AFE"/>
    <w:rsid w:val="0060435B"/>
    <w:rsid w:val="00604720"/>
    <w:rsid w:val="00604977"/>
    <w:rsid w:val="006059C7"/>
    <w:rsid w:val="00606331"/>
    <w:rsid w:val="00610709"/>
    <w:rsid w:val="00610AB5"/>
    <w:rsid w:val="00610DB2"/>
    <w:rsid w:val="006120A0"/>
    <w:rsid w:val="00614E46"/>
    <w:rsid w:val="006150C1"/>
    <w:rsid w:val="006154F0"/>
    <w:rsid w:val="0061589B"/>
    <w:rsid w:val="00620482"/>
    <w:rsid w:val="00620CA3"/>
    <w:rsid w:val="00620E36"/>
    <w:rsid w:val="00621F94"/>
    <w:rsid w:val="00622848"/>
    <w:rsid w:val="00623269"/>
    <w:rsid w:val="00625571"/>
    <w:rsid w:val="00626782"/>
    <w:rsid w:val="00627602"/>
    <w:rsid w:val="00627A6F"/>
    <w:rsid w:val="00627CA3"/>
    <w:rsid w:val="00631724"/>
    <w:rsid w:val="006319E6"/>
    <w:rsid w:val="006323A4"/>
    <w:rsid w:val="00632672"/>
    <w:rsid w:val="00636066"/>
    <w:rsid w:val="0063615C"/>
    <w:rsid w:val="0063736B"/>
    <w:rsid w:val="0063743A"/>
    <w:rsid w:val="00637C54"/>
    <w:rsid w:val="00637CA7"/>
    <w:rsid w:val="006405DA"/>
    <w:rsid w:val="00641552"/>
    <w:rsid w:val="006425DD"/>
    <w:rsid w:val="00642824"/>
    <w:rsid w:val="0064339E"/>
    <w:rsid w:val="00643513"/>
    <w:rsid w:val="006450A9"/>
    <w:rsid w:val="00646EB9"/>
    <w:rsid w:val="006474A5"/>
    <w:rsid w:val="00650B43"/>
    <w:rsid w:val="00651E0F"/>
    <w:rsid w:val="00652339"/>
    <w:rsid w:val="006528E2"/>
    <w:rsid w:val="0065530F"/>
    <w:rsid w:val="00655E04"/>
    <w:rsid w:val="0065719B"/>
    <w:rsid w:val="006573ED"/>
    <w:rsid w:val="006609A4"/>
    <w:rsid w:val="00661724"/>
    <w:rsid w:val="0066322F"/>
    <w:rsid w:val="006674CE"/>
    <w:rsid w:val="00667CF6"/>
    <w:rsid w:val="00667F8F"/>
    <w:rsid w:val="0067182C"/>
    <w:rsid w:val="00672A58"/>
    <w:rsid w:val="00672D3B"/>
    <w:rsid w:val="00674641"/>
    <w:rsid w:val="006749AA"/>
    <w:rsid w:val="0067568B"/>
    <w:rsid w:val="006757F9"/>
    <w:rsid w:val="0067580A"/>
    <w:rsid w:val="00675DB5"/>
    <w:rsid w:val="00677E57"/>
    <w:rsid w:val="006801D2"/>
    <w:rsid w:val="006809B2"/>
    <w:rsid w:val="00681D86"/>
    <w:rsid w:val="00682444"/>
    <w:rsid w:val="00682B01"/>
    <w:rsid w:val="006847B3"/>
    <w:rsid w:val="00684EDE"/>
    <w:rsid w:val="00685FD6"/>
    <w:rsid w:val="00687293"/>
    <w:rsid w:val="00690EE3"/>
    <w:rsid w:val="006911DF"/>
    <w:rsid w:val="00693EFB"/>
    <w:rsid w:val="0069559D"/>
    <w:rsid w:val="006956A7"/>
    <w:rsid w:val="00697375"/>
    <w:rsid w:val="00697ED3"/>
    <w:rsid w:val="006A03D6"/>
    <w:rsid w:val="006A430E"/>
    <w:rsid w:val="006A48CC"/>
    <w:rsid w:val="006A73E6"/>
    <w:rsid w:val="006B0008"/>
    <w:rsid w:val="006B103F"/>
    <w:rsid w:val="006B13E8"/>
    <w:rsid w:val="006B1C14"/>
    <w:rsid w:val="006B1CB7"/>
    <w:rsid w:val="006B1E30"/>
    <w:rsid w:val="006B1F6E"/>
    <w:rsid w:val="006B2049"/>
    <w:rsid w:val="006B381C"/>
    <w:rsid w:val="006B3EBC"/>
    <w:rsid w:val="006B4165"/>
    <w:rsid w:val="006B4316"/>
    <w:rsid w:val="006B6CB4"/>
    <w:rsid w:val="006B74B1"/>
    <w:rsid w:val="006B7AA0"/>
    <w:rsid w:val="006B7BA3"/>
    <w:rsid w:val="006C1379"/>
    <w:rsid w:val="006C3FDF"/>
    <w:rsid w:val="006C5CE1"/>
    <w:rsid w:val="006D08C2"/>
    <w:rsid w:val="006D08D2"/>
    <w:rsid w:val="006D0EE2"/>
    <w:rsid w:val="006D2842"/>
    <w:rsid w:val="006D2D4E"/>
    <w:rsid w:val="006D3F33"/>
    <w:rsid w:val="006D4CC9"/>
    <w:rsid w:val="006D5D33"/>
    <w:rsid w:val="006D7F1A"/>
    <w:rsid w:val="006E0019"/>
    <w:rsid w:val="006E3DE2"/>
    <w:rsid w:val="006E3F3C"/>
    <w:rsid w:val="006E6317"/>
    <w:rsid w:val="006E67E4"/>
    <w:rsid w:val="006E6B8A"/>
    <w:rsid w:val="006E763C"/>
    <w:rsid w:val="006F0798"/>
    <w:rsid w:val="006F121F"/>
    <w:rsid w:val="006F368B"/>
    <w:rsid w:val="006F5FE6"/>
    <w:rsid w:val="006F6496"/>
    <w:rsid w:val="006F7798"/>
    <w:rsid w:val="0070056B"/>
    <w:rsid w:val="007016CF"/>
    <w:rsid w:val="00701732"/>
    <w:rsid w:val="00702F59"/>
    <w:rsid w:val="007034DE"/>
    <w:rsid w:val="007035F9"/>
    <w:rsid w:val="00706EE0"/>
    <w:rsid w:val="0070744A"/>
    <w:rsid w:val="00707887"/>
    <w:rsid w:val="00711585"/>
    <w:rsid w:val="00713617"/>
    <w:rsid w:val="00714513"/>
    <w:rsid w:val="007163E3"/>
    <w:rsid w:val="00716B7B"/>
    <w:rsid w:val="00716D39"/>
    <w:rsid w:val="00716E48"/>
    <w:rsid w:val="007170A9"/>
    <w:rsid w:val="00717396"/>
    <w:rsid w:val="00720F0B"/>
    <w:rsid w:val="00722528"/>
    <w:rsid w:val="00722B21"/>
    <w:rsid w:val="0072461D"/>
    <w:rsid w:val="00725CE9"/>
    <w:rsid w:val="007268FA"/>
    <w:rsid w:val="007273AD"/>
    <w:rsid w:val="0072796D"/>
    <w:rsid w:val="007325F9"/>
    <w:rsid w:val="00732F4C"/>
    <w:rsid w:val="007368E0"/>
    <w:rsid w:val="00740737"/>
    <w:rsid w:val="0074080D"/>
    <w:rsid w:val="00740D1A"/>
    <w:rsid w:val="00741118"/>
    <w:rsid w:val="00742441"/>
    <w:rsid w:val="00743BA4"/>
    <w:rsid w:val="00744DD2"/>
    <w:rsid w:val="007450A2"/>
    <w:rsid w:val="007454AF"/>
    <w:rsid w:val="00745797"/>
    <w:rsid w:val="007473A0"/>
    <w:rsid w:val="00751D92"/>
    <w:rsid w:val="007527CA"/>
    <w:rsid w:val="00752BC1"/>
    <w:rsid w:val="00752BE8"/>
    <w:rsid w:val="00755AE9"/>
    <w:rsid w:val="00756D77"/>
    <w:rsid w:val="0076146B"/>
    <w:rsid w:val="0076332B"/>
    <w:rsid w:val="00765F54"/>
    <w:rsid w:val="0076756E"/>
    <w:rsid w:val="007710A5"/>
    <w:rsid w:val="007714DD"/>
    <w:rsid w:val="0077241B"/>
    <w:rsid w:val="00772CE9"/>
    <w:rsid w:val="00773811"/>
    <w:rsid w:val="00773A20"/>
    <w:rsid w:val="00775BDD"/>
    <w:rsid w:val="00783730"/>
    <w:rsid w:val="00783F70"/>
    <w:rsid w:val="00784268"/>
    <w:rsid w:val="00784B68"/>
    <w:rsid w:val="00785862"/>
    <w:rsid w:val="00786DEB"/>
    <w:rsid w:val="00790DE0"/>
    <w:rsid w:val="007916DF"/>
    <w:rsid w:val="00792524"/>
    <w:rsid w:val="00792DD0"/>
    <w:rsid w:val="00797F30"/>
    <w:rsid w:val="007A0537"/>
    <w:rsid w:val="007A190C"/>
    <w:rsid w:val="007A4E99"/>
    <w:rsid w:val="007A56EA"/>
    <w:rsid w:val="007B078F"/>
    <w:rsid w:val="007B0860"/>
    <w:rsid w:val="007B0AFC"/>
    <w:rsid w:val="007B24A6"/>
    <w:rsid w:val="007B2A95"/>
    <w:rsid w:val="007B3772"/>
    <w:rsid w:val="007B3AE7"/>
    <w:rsid w:val="007B3C74"/>
    <w:rsid w:val="007B46F1"/>
    <w:rsid w:val="007B64A5"/>
    <w:rsid w:val="007C0D35"/>
    <w:rsid w:val="007C1047"/>
    <w:rsid w:val="007C1DBC"/>
    <w:rsid w:val="007C2196"/>
    <w:rsid w:val="007C27F6"/>
    <w:rsid w:val="007C29D6"/>
    <w:rsid w:val="007C323C"/>
    <w:rsid w:val="007C3269"/>
    <w:rsid w:val="007C4786"/>
    <w:rsid w:val="007C595D"/>
    <w:rsid w:val="007C5B08"/>
    <w:rsid w:val="007C6499"/>
    <w:rsid w:val="007D1369"/>
    <w:rsid w:val="007D31C5"/>
    <w:rsid w:val="007D41AF"/>
    <w:rsid w:val="007D5693"/>
    <w:rsid w:val="007D65B4"/>
    <w:rsid w:val="007E03BD"/>
    <w:rsid w:val="007E16A6"/>
    <w:rsid w:val="007E22E7"/>
    <w:rsid w:val="007E2D3A"/>
    <w:rsid w:val="007E4269"/>
    <w:rsid w:val="007E45BE"/>
    <w:rsid w:val="007E4E27"/>
    <w:rsid w:val="007E57E5"/>
    <w:rsid w:val="007E5B0A"/>
    <w:rsid w:val="007E60C2"/>
    <w:rsid w:val="007E7E94"/>
    <w:rsid w:val="007F1096"/>
    <w:rsid w:val="007F1352"/>
    <w:rsid w:val="007F4F93"/>
    <w:rsid w:val="007F5C10"/>
    <w:rsid w:val="007F6340"/>
    <w:rsid w:val="007F67EF"/>
    <w:rsid w:val="007F6F4E"/>
    <w:rsid w:val="007F7AD1"/>
    <w:rsid w:val="008015CC"/>
    <w:rsid w:val="0080275D"/>
    <w:rsid w:val="008043B7"/>
    <w:rsid w:val="00810522"/>
    <w:rsid w:val="00812A4D"/>
    <w:rsid w:val="00813091"/>
    <w:rsid w:val="008174E0"/>
    <w:rsid w:val="008245DB"/>
    <w:rsid w:val="008251CA"/>
    <w:rsid w:val="008263F1"/>
    <w:rsid w:val="00826911"/>
    <w:rsid w:val="00826E92"/>
    <w:rsid w:val="00827F04"/>
    <w:rsid w:val="00830250"/>
    <w:rsid w:val="00831B12"/>
    <w:rsid w:val="00831CC0"/>
    <w:rsid w:val="008336FC"/>
    <w:rsid w:val="00834368"/>
    <w:rsid w:val="00834B6B"/>
    <w:rsid w:val="00835E9C"/>
    <w:rsid w:val="00836774"/>
    <w:rsid w:val="00837021"/>
    <w:rsid w:val="00840915"/>
    <w:rsid w:val="008432A7"/>
    <w:rsid w:val="008439CD"/>
    <w:rsid w:val="00843CE0"/>
    <w:rsid w:val="008454B5"/>
    <w:rsid w:val="00845F55"/>
    <w:rsid w:val="00847660"/>
    <w:rsid w:val="008512A9"/>
    <w:rsid w:val="008524E0"/>
    <w:rsid w:val="00853258"/>
    <w:rsid w:val="0085341C"/>
    <w:rsid w:val="008549E0"/>
    <w:rsid w:val="00854DE9"/>
    <w:rsid w:val="0086069C"/>
    <w:rsid w:val="00862B8D"/>
    <w:rsid w:val="00863F31"/>
    <w:rsid w:val="00864449"/>
    <w:rsid w:val="00865100"/>
    <w:rsid w:val="00865314"/>
    <w:rsid w:val="008659FD"/>
    <w:rsid w:val="00865FBB"/>
    <w:rsid w:val="008670AF"/>
    <w:rsid w:val="00867594"/>
    <w:rsid w:val="0086789C"/>
    <w:rsid w:val="008700D9"/>
    <w:rsid w:val="00870592"/>
    <w:rsid w:val="00873BBD"/>
    <w:rsid w:val="0087563A"/>
    <w:rsid w:val="00876426"/>
    <w:rsid w:val="008776FE"/>
    <w:rsid w:val="00880D71"/>
    <w:rsid w:val="00881354"/>
    <w:rsid w:val="0088597C"/>
    <w:rsid w:val="00890C05"/>
    <w:rsid w:val="008918A2"/>
    <w:rsid w:val="008957F4"/>
    <w:rsid w:val="00895A7A"/>
    <w:rsid w:val="008A000B"/>
    <w:rsid w:val="008A03E3"/>
    <w:rsid w:val="008A07AB"/>
    <w:rsid w:val="008A22A5"/>
    <w:rsid w:val="008A2C43"/>
    <w:rsid w:val="008A4F84"/>
    <w:rsid w:val="008A548A"/>
    <w:rsid w:val="008A5CB8"/>
    <w:rsid w:val="008A6345"/>
    <w:rsid w:val="008A684B"/>
    <w:rsid w:val="008A7681"/>
    <w:rsid w:val="008A7F3D"/>
    <w:rsid w:val="008B432A"/>
    <w:rsid w:val="008B70A5"/>
    <w:rsid w:val="008C0EB5"/>
    <w:rsid w:val="008C1473"/>
    <w:rsid w:val="008C1EF1"/>
    <w:rsid w:val="008C6473"/>
    <w:rsid w:val="008C6742"/>
    <w:rsid w:val="008C6FA3"/>
    <w:rsid w:val="008C721A"/>
    <w:rsid w:val="008C7AD8"/>
    <w:rsid w:val="008D0365"/>
    <w:rsid w:val="008D08CF"/>
    <w:rsid w:val="008D14A5"/>
    <w:rsid w:val="008D18E5"/>
    <w:rsid w:val="008D1BF5"/>
    <w:rsid w:val="008D1C12"/>
    <w:rsid w:val="008D1FE2"/>
    <w:rsid w:val="008D2EF4"/>
    <w:rsid w:val="008D3640"/>
    <w:rsid w:val="008D5DD0"/>
    <w:rsid w:val="008D71F1"/>
    <w:rsid w:val="008E25F9"/>
    <w:rsid w:val="008E353A"/>
    <w:rsid w:val="008E359C"/>
    <w:rsid w:val="008E50B3"/>
    <w:rsid w:val="008E66C2"/>
    <w:rsid w:val="008E6ACF"/>
    <w:rsid w:val="008E72B8"/>
    <w:rsid w:val="008F1DB4"/>
    <w:rsid w:val="008F386F"/>
    <w:rsid w:val="008F511D"/>
    <w:rsid w:val="008F5152"/>
    <w:rsid w:val="008F54D9"/>
    <w:rsid w:val="008F6025"/>
    <w:rsid w:val="008F6186"/>
    <w:rsid w:val="008F6806"/>
    <w:rsid w:val="0090269F"/>
    <w:rsid w:val="00904643"/>
    <w:rsid w:val="0090557A"/>
    <w:rsid w:val="00906457"/>
    <w:rsid w:val="00914ABE"/>
    <w:rsid w:val="00915812"/>
    <w:rsid w:val="009158B9"/>
    <w:rsid w:val="00915EE8"/>
    <w:rsid w:val="00916374"/>
    <w:rsid w:val="00916582"/>
    <w:rsid w:val="009169BF"/>
    <w:rsid w:val="009203F0"/>
    <w:rsid w:val="009205CD"/>
    <w:rsid w:val="009223B8"/>
    <w:rsid w:val="00922E82"/>
    <w:rsid w:val="00923347"/>
    <w:rsid w:val="00923F06"/>
    <w:rsid w:val="009248E2"/>
    <w:rsid w:val="009265FD"/>
    <w:rsid w:val="00926CA0"/>
    <w:rsid w:val="00934E41"/>
    <w:rsid w:val="00934E58"/>
    <w:rsid w:val="00935266"/>
    <w:rsid w:val="00936227"/>
    <w:rsid w:val="00941CCA"/>
    <w:rsid w:val="0094222E"/>
    <w:rsid w:val="0094248C"/>
    <w:rsid w:val="009426A1"/>
    <w:rsid w:val="0094456D"/>
    <w:rsid w:val="00945061"/>
    <w:rsid w:val="00946041"/>
    <w:rsid w:val="009461D5"/>
    <w:rsid w:val="00946B9A"/>
    <w:rsid w:val="00950792"/>
    <w:rsid w:val="00950AD1"/>
    <w:rsid w:val="00951152"/>
    <w:rsid w:val="0095147A"/>
    <w:rsid w:val="00953363"/>
    <w:rsid w:val="00955DD9"/>
    <w:rsid w:val="00956226"/>
    <w:rsid w:val="00957AC5"/>
    <w:rsid w:val="00957F06"/>
    <w:rsid w:val="0096065E"/>
    <w:rsid w:val="00960B10"/>
    <w:rsid w:val="00960CEB"/>
    <w:rsid w:val="00961245"/>
    <w:rsid w:val="00961603"/>
    <w:rsid w:val="00962170"/>
    <w:rsid w:val="0096495C"/>
    <w:rsid w:val="00970355"/>
    <w:rsid w:val="00970CCD"/>
    <w:rsid w:val="00971A20"/>
    <w:rsid w:val="00974F3A"/>
    <w:rsid w:val="0097527F"/>
    <w:rsid w:val="00976745"/>
    <w:rsid w:val="009770F5"/>
    <w:rsid w:val="009803D3"/>
    <w:rsid w:val="00981864"/>
    <w:rsid w:val="0098204F"/>
    <w:rsid w:val="0098275C"/>
    <w:rsid w:val="009835E9"/>
    <w:rsid w:val="009841DA"/>
    <w:rsid w:val="00984248"/>
    <w:rsid w:val="00984BD0"/>
    <w:rsid w:val="00985996"/>
    <w:rsid w:val="00985FB7"/>
    <w:rsid w:val="00986362"/>
    <w:rsid w:val="009872C3"/>
    <w:rsid w:val="009876BB"/>
    <w:rsid w:val="00991477"/>
    <w:rsid w:val="00991570"/>
    <w:rsid w:val="00991A93"/>
    <w:rsid w:val="00991B02"/>
    <w:rsid w:val="0099369A"/>
    <w:rsid w:val="00996579"/>
    <w:rsid w:val="00997056"/>
    <w:rsid w:val="009A0AD2"/>
    <w:rsid w:val="009A0F52"/>
    <w:rsid w:val="009A1F94"/>
    <w:rsid w:val="009A2462"/>
    <w:rsid w:val="009A3CA6"/>
    <w:rsid w:val="009A3ED2"/>
    <w:rsid w:val="009A437C"/>
    <w:rsid w:val="009A4513"/>
    <w:rsid w:val="009A5C56"/>
    <w:rsid w:val="009A641B"/>
    <w:rsid w:val="009A6D91"/>
    <w:rsid w:val="009B08CB"/>
    <w:rsid w:val="009B3075"/>
    <w:rsid w:val="009B38E3"/>
    <w:rsid w:val="009B72ED"/>
    <w:rsid w:val="009B7BD4"/>
    <w:rsid w:val="009C054F"/>
    <w:rsid w:val="009C08E7"/>
    <w:rsid w:val="009C3352"/>
    <w:rsid w:val="009C38E7"/>
    <w:rsid w:val="009C3FC4"/>
    <w:rsid w:val="009C4EF4"/>
    <w:rsid w:val="009C59B9"/>
    <w:rsid w:val="009C6244"/>
    <w:rsid w:val="009C6F60"/>
    <w:rsid w:val="009C7FA9"/>
    <w:rsid w:val="009D03A0"/>
    <w:rsid w:val="009D1886"/>
    <w:rsid w:val="009D34BE"/>
    <w:rsid w:val="009D360E"/>
    <w:rsid w:val="009D3844"/>
    <w:rsid w:val="009D394C"/>
    <w:rsid w:val="009E1447"/>
    <w:rsid w:val="009E2384"/>
    <w:rsid w:val="009E23A0"/>
    <w:rsid w:val="009E3377"/>
    <w:rsid w:val="009E3463"/>
    <w:rsid w:val="009E3F77"/>
    <w:rsid w:val="009E4873"/>
    <w:rsid w:val="009E489B"/>
    <w:rsid w:val="009E5CD0"/>
    <w:rsid w:val="009E66B0"/>
    <w:rsid w:val="009E683D"/>
    <w:rsid w:val="009E68D1"/>
    <w:rsid w:val="009E6E89"/>
    <w:rsid w:val="009F0432"/>
    <w:rsid w:val="009F29A5"/>
    <w:rsid w:val="009F4BAB"/>
    <w:rsid w:val="009F5F86"/>
    <w:rsid w:val="00A004EA"/>
    <w:rsid w:val="00A008ED"/>
    <w:rsid w:val="00A00FCD"/>
    <w:rsid w:val="00A01E4D"/>
    <w:rsid w:val="00A03C18"/>
    <w:rsid w:val="00A0409D"/>
    <w:rsid w:val="00A050E5"/>
    <w:rsid w:val="00A05802"/>
    <w:rsid w:val="00A05818"/>
    <w:rsid w:val="00A05A13"/>
    <w:rsid w:val="00A05C14"/>
    <w:rsid w:val="00A060E7"/>
    <w:rsid w:val="00A06EB3"/>
    <w:rsid w:val="00A101CD"/>
    <w:rsid w:val="00A146C9"/>
    <w:rsid w:val="00A151AE"/>
    <w:rsid w:val="00A16ED4"/>
    <w:rsid w:val="00A22103"/>
    <w:rsid w:val="00A2248F"/>
    <w:rsid w:val="00A22A56"/>
    <w:rsid w:val="00A22D79"/>
    <w:rsid w:val="00A24642"/>
    <w:rsid w:val="00A249D9"/>
    <w:rsid w:val="00A2686D"/>
    <w:rsid w:val="00A26A6D"/>
    <w:rsid w:val="00A26DA2"/>
    <w:rsid w:val="00A30843"/>
    <w:rsid w:val="00A32293"/>
    <w:rsid w:val="00A32786"/>
    <w:rsid w:val="00A33788"/>
    <w:rsid w:val="00A33C44"/>
    <w:rsid w:val="00A34CDD"/>
    <w:rsid w:val="00A3502E"/>
    <w:rsid w:val="00A3515C"/>
    <w:rsid w:val="00A37643"/>
    <w:rsid w:val="00A379B2"/>
    <w:rsid w:val="00A37E70"/>
    <w:rsid w:val="00A40110"/>
    <w:rsid w:val="00A40ADF"/>
    <w:rsid w:val="00A40FFB"/>
    <w:rsid w:val="00A41521"/>
    <w:rsid w:val="00A430F4"/>
    <w:rsid w:val="00A433EB"/>
    <w:rsid w:val="00A43D4F"/>
    <w:rsid w:val="00A44A71"/>
    <w:rsid w:val="00A45356"/>
    <w:rsid w:val="00A4615F"/>
    <w:rsid w:val="00A46682"/>
    <w:rsid w:val="00A5046B"/>
    <w:rsid w:val="00A55DB3"/>
    <w:rsid w:val="00A57BD2"/>
    <w:rsid w:val="00A57FA6"/>
    <w:rsid w:val="00A60DB3"/>
    <w:rsid w:val="00A61861"/>
    <w:rsid w:val="00A61BF9"/>
    <w:rsid w:val="00A61DED"/>
    <w:rsid w:val="00A61F6D"/>
    <w:rsid w:val="00A62E90"/>
    <w:rsid w:val="00A6486D"/>
    <w:rsid w:val="00A6491D"/>
    <w:rsid w:val="00A650F7"/>
    <w:rsid w:val="00A65284"/>
    <w:rsid w:val="00A65386"/>
    <w:rsid w:val="00A67D85"/>
    <w:rsid w:val="00A7557A"/>
    <w:rsid w:val="00A759DA"/>
    <w:rsid w:val="00A75B9A"/>
    <w:rsid w:val="00A77649"/>
    <w:rsid w:val="00A80A63"/>
    <w:rsid w:val="00A8114A"/>
    <w:rsid w:val="00A830F3"/>
    <w:rsid w:val="00A849F2"/>
    <w:rsid w:val="00A8533B"/>
    <w:rsid w:val="00A862DF"/>
    <w:rsid w:val="00A86DCE"/>
    <w:rsid w:val="00A87B9E"/>
    <w:rsid w:val="00A90A26"/>
    <w:rsid w:val="00A91B0A"/>
    <w:rsid w:val="00A91EEF"/>
    <w:rsid w:val="00A92FE4"/>
    <w:rsid w:val="00A93E06"/>
    <w:rsid w:val="00A9427C"/>
    <w:rsid w:val="00A94D9D"/>
    <w:rsid w:val="00A966F9"/>
    <w:rsid w:val="00A96DD0"/>
    <w:rsid w:val="00A97DB8"/>
    <w:rsid w:val="00AA1A66"/>
    <w:rsid w:val="00AA2AA7"/>
    <w:rsid w:val="00AA3239"/>
    <w:rsid w:val="00AA4B0F"/>
    <w:rsid w:val="00AA5EF2"/>
    <w:rsid w:val="00AA7180"/>
    <w:rsid w:val="00AB0A1A"/>
    <w:rsid w:val="00AB1AE1"/>
    <w:rsid w:val="00AB28BE"/>
    <w:rsid w:val="00AB4875"/>
    <w:rsid w:val="00AB504D"/>
    <w:rsid w:val="00AB57F2"/>
    <w:rsid w:val="00AB7D83"/>
    <w:rsid w:val="00AB7FB2"/>
    <w:rsid w:val="00AC0E52"/>
    <w:rsid w:val="00AC422A"/>
    <w:rsid w:val="00AC5273"/>
    <w:rsid w:val="00AC5BF7"/>
    <w:rsid w:val="00AC67C1"/>
    <w:rsid w:val="00AC6C71"/>
    <w:rsid w:val="00AC6DD6"/>
    <w:rsid w:val="00AC704E"/>
    <w:rsid w:val="00AC7140"/>
    <w:rsid w:val="00AD0E39"/>
    <w:rsid w:val="00AD0FD1"/>
    <w:rsid w:val="00AD1727"/>
    <w:rsid w:val="00AD2CB1"/>
    <w:rsid w:val="00AD2F56"/>
    <w:rsid w:val="00AD3FBC"/>
    <w:rsid w:val="00AD79A4"/>
    <w:rsid w:val="00AD7E4E"/>
    <w:rsid w:val="00AE1E86"/>
    <w:rsid w:val="00AE2895"/>
    <w:rsid w:val="00AE32CD"/>
    <w:rsid w:val="00AE4840"/>
    <w:rsid w:val="00AF1697"/>
    <w:rsid w:val="00AF1712"/>
    <w:rsid w:val="00AF1E2D"/>
    <w:rsid w:val="00AF2EAF"/>
    <w:rsid w:val="00AF30FF"/>
    <w:rsid w:val="00AF3891"/>
    <w:rsid w:val="00AF4042"/>
    <w:rsid w:val="00AF520C"/>
    <w:rsid w:val="00AF5FEC"/>
    <w:rsid w:val="00AF6DAA"/>
    <w:rsid w:val="00B04356"/>
    <w:rsid w:val="00B049F2"/>
    <w:rsid w:val="00B076B2"/>
    <w:rsid w:val="00B10A9D"/>
    <w:rsid w:val="00B12795"/>
    <w:rsid w:val="00B1459A"/>
    <w:rsid w:val="00B1573C"/>
    <w:rsid w:val="00B22D93"/>
    <w:rsid w:val="00B24ACB"/>
    <w:rsid w:val="00B2532F"/>
    <w:rsid w:val="00B30ACF"/>
    <w:rsid w:val="00B31F3F"/>
    <w:rsid w:val="00B327FA"/>
    <w:rsid w:val="00B32D35"/>
    <w:rsid w:val="00B32F6E"/>
    <w:rsid w:val="00B33635"/>
    <w:rsid w:val="00B343FD"/>
    <w:rsid w:val="00B34A9F"/>
    <w:rsid w:val="00B35165"/>
    <w:rsid w:val="00B36700"/>
    <w:rsid w:val="00B36AD2"/>
    <w:rsid w:val="00B36BE6"/>
    <w:rsid w:val="00B372C0"/>
    <w:rsid w:val="00B45EA9"/>
    <w:rsid w:val="00B46107"/>
    <w:rsid w:val="00B47B72"/>
    <w:rsid w:val="00B47CC5"/>
    <w:rsid w:val="00B47D70"/>
    <w:rsid w:val="00B55A79"/>
    <w:rsid w:val="00B56990"/>
    <w:rsid w:val="00B57821"/>
    <w:rsid w:val="00B60B1E"/>
    <w:rsid w:val="00B61489"/>
    <w:rsid w:val="00B617E8"/>
    <w:rsid w:val="00B61A59"/>
    <w:rsid w:val="00B62F51"/>
    <w:rsid w:val="00B63039"/>
    <w:rsid w:val="00B66627"/>
    <w:rsid w:val="00B66809"/>
    <w:rsid w:val="00B66DE6"/>
    <w:rsid w:val="00B67B12"/>
    <w:rsid w:val="00B7007C"/>
    <w:rsid w:val="00B718B5"/>
    <w:rsid w:val="00B72768"/>
    <w:rsid w:val="00B73CB5"/>
    <w:rsid w:val="00B746CD"/>
    <w:rsid w:val="00B75352"/>
    <w:rsid w:val="00B764E7"/>
    <w:rsid w:val="00B779C0"/>
    <w:rsid w:val="00B824B2"/>
    <w:rsid w:val="00B82571"/>
    <w:rsid w:val="00B82B86"/>
    <w:rsid w:val="00B83368"/>
    <w:rsid w:val="00B8355F"/>
    <w:rsid w:val="00B83C69"/>
    <w:rsid w:val="00B841F3"/>
    <w:rsid w:val="00B84BB4"/>
    <w:rsid w:val="00B84E08"/>
    <w:rsid w:val="00B860DD"/>
    <w:rsid w:val="00B874EC"/>
    <w:rsid w:val="00B874FF"/>
    <w:rsid w:val="00B92A60"/>
    <w:rsid w:val="00B92D79"/>
    <w:rsid w:val="00B9430F"/>
    <w:rsid w:val="00B95662"/>
    <w:rsid w:val="00B95CD9"/>
    <w:rsid w:val="00B965F5"/>
    <w:rsid w:val="00B96916"/>
    <w:rsid w:val="00B96DC9"/>
    <w:rsid w:val="00B973E9"/>
    <w:rsid w:val="00B97DF6"/>
    <w:rsid w:val="00BA15B1"/>
    <w:rsid w:val="00BA186C"/>
    <w:rsid w:val="00BA1E4F"/>
    <w:rsid w:val="00BA1FF4"/>
    <w:rsid w:val="00BA67A6"/>
    <w:rsid w:val="00BA68D4"/>
    <w:rsid w:val="00BA7839"/>
    <w:rsid w:val="00BA7F57"/>
    <w:rsid w:val="00BB0512"/>
    <w:rsid w:val="00BB0634"/>
    <w:rsid w:val="00BB0D04"/>
    <w:rsid w:val="00BB19F1"/>
    <w:rsid w:val="00BB6E0D"/>
    <w:rsid w:val="00BB72C9"/>
    <w:rsid w:val="00BB79F2"/>
    <w:rsid w:val="00BC1538"/>
    <w:rsid w:val="00BC2DFB"/>
    <w:rsid w:val="00BC41C0"/>
    <w:rsid w:val="00BC62C3"/>
    <w:rsid w:val="00BC6B33"/>
    <w:rsid w:val="00BC7C16"/>
    <w:rsid w:val="00BD04B2"/>
    <w:rsid w:val="00BD04F3"/>
    <w:rsid w:val="00BD09CD"/>
    <w:rsid w:val="00BD1585"/>
    <w:rsid w:val="00BD1F8C"/>
    <w:rsid w:val="00BD47F9"/>
    <w:rsid w:val="00BD5260"/>
    <w:rsid w:val="00BD5AB5"/>
    <w:rsid w:val="00BD6B4F"/>
    <w:rsid w:val="00BD793B"/>
    <w:rsid w:val="00BD7F80"/>
    <w:rsid w:val="00BE14D0"/>
    <w:rsid w:val="00BE1D4F"/>
    <w:rsid w:val="00BE338F"/>
    <w:rsid w:val="00BE40A9"/>
    <w:rsid w:val="00BE42CF"/>
    <w:rsid w:val="00BE4901"/>
    <w:rsid w:val="00BE7A90"/>
    <w:rsid w:val="00BF09C6"/>
    <w:rsid w:val="00BF0FFD"/>
    <w:rsid w:val="00BF2DAD"/>
    <w:rsid w:val="00BF3AC8"/>
    <w:rsid w:val="00BF3CC4"/>
    <w:rsid w:val="00BF5DCE"/>
    <w:rsid w:val="00BF5F50"/>
    <w:rsid w:val="00BF690F"/>
    <w:rsid w:val="00BF69AD"/>
    <w:rsid w:val="00C00E8A"/>
    <w:rsid w:val="00C010EF"/>
    <w:rsid w:val="00C03117"/>
    <w:rsid w:val="00C031FE"/>
    <w:rsid w:val="00C03774"/>
    <w:rsid w:val="00C040AF"/>
    <w:rsid w:val="00C11BD0"/>
    <w:rsid w:val="00C11D12"/>
    <w:rsid w:val="00C11E4E"/>
    <w:rsid w:val="00C13484"/>
    <w:rsid w:val="00C13759"/>
    <w:rsid w:val="00C1432A"/>
    <w:rsid w:val="00C15583"/>
    <w:rsid w:val="00C15A40"/>
    <w:rsid w:val="00C16169"/>
    <w:rsid w:val="00C172F7"/>
    <w:rsid w:val="00C216A0"/>
    <w:rsid w:val="00C217EA"/>
    <w:rsid w:val="00C21BB2"/>
    <w:rsid w:val="00C23350"/>
    <w:rsid w:val="00C23ECA"/>
    <w:rsid w:val="00C26E3C"/>
    <w:rsid w:val="00C274BD"/>
    <w:rsid w:val="00C27A86"/>
    <w:rsid w:val="00C306FA"/>
    <w:rsid w:val="00C30B47"/>
    <w:rsid w:val="00C310E0"/>
    <w:rsid w:val="00C316D6"/>
    <w:rsid w:val="00C31ED0"/>
    <w:rsid w:val="00C32090"/>
    <w:rsid w:val="00C32A97"/>
    <w:rsid w:val="00C34078"/>
    <w:rsid w:val="00C34878"/>
    <w:rsid w:val="00C353A1"/>
    <w:rsid w:val="00C36B8D"/>
    <w:rsid w:val="00C36F51"/>
    <w:rsid w:val="00C40404"/>
    <w:rsid w:val="00C40A0B"/>
    <w:rsid w:val="00C40EA6"/>
    <w:rsid w:val="00C412D5"/>
    <w:rsid w:val="00C4138E"/>
    <w:rsid w:val="00C41D4D"/>
    <w:rsid w:val="00C42264"/>
    <w:rsid w:val="00C4291E"/>
    <w:rsid w:val="00C43AA7"/>
    <w:rsid w:val="00C44CAB"/>
    <w:rsid w:val="00C44F65"/>
    <w:rsid w:val="00C4697E"/>
    <w:rsid w:val="00C47072"/>
    <w:rsid w:val="00C47D72"/>
    <w:rsid w:val="00C51C3B"/>
    <w:rsid w:val="00C52F21"/>
    <w:rsid w:val="00C5314C"/>
    <w:rsid w:val="00C532C6"/>
    <w:rsid w:val="00C536EA"/>
    <w:rsid w:val="00C543A5"/>
    <w:rsid w:val="00C54AFE"/>
    <w:rsid w:val="00C54DB5"/>
    <w:rsid w:val="00C57B84"/>
    <w:rsid w:val="00C60236"/>
    <w:rsid w:val="00C614FA"/>
    <w:rsid w:val="00C61912"/>
    <w:rsid w:val="00C63B8A"/>
    <w:rsid w:val="00C65F6C"/>
    <w:rsid w:val="00C66406"/>
    <w:rsid w:val="00C701B5"/>
    <w:rsid w:val="00C70CA9"/>
    <w:rsid w:val="00C71676"/>
    <w:rsid w:val="00C72050"/>
    <w:rsid w:val="00C72AAA"/>
    <w:rsid w:val="00C73304"/>
    <w:rsid w:val="00C755F9"/>
    <w:rsid w:val="00C76A75"/>
    <w:rsid w:val="00C76E6E"/>
    <w:rsid w:val="00C77F12"/>
    <w:rsid w:val="00C81D9E"/>
    <w:rsid w:val="00C8343C"/>
    <w:rsid w:val="00C83E70"/>
    <w:rsid w:val="00C84850"/>
    <w:rsid w:val="00C84978"/>
    <w:rsid w:val="00C857CB"/>
    <w:rsid w:val="00C85CBC"/>
    <w:rsid w:val="00C8740F"/>
    <w:rsid w:val="00C87B7F"/>
    <w:rsid w:val="00C90396"/>
    <w:rsid w:val="00C92124"/>
    <w:rsid w:val="00C92CA6"/>
    <w:rsid w:val="00C92DBC"/>
    <w:rsid w:val="00C93BE5"/>
    <w:rsid w:val="00C9435C"/>
    <w:rsid w:val="00CA2D23"/>
    <w:rsid w:val="00CA2FBE"/>
    <w:rsid w:val="00CA4B33"/>
    <w:rsid w:val="00CA4BAE"/>
    <w:rsid w:val="00CA658E"/>
    <w:rsid w:val="00CA7980"/>
    <w:rsid w:val="00CB359D"/>
    <w:rsid w:val="00CB6522"/>
    <w:rsid w:val="00CB6A11"/>
    <w:rsid w:val="00CC0AA2"/>
    <w:rsid w:val="00CC2600"/>
    <w:rsid w:val="00CC474D"/>
    <w:rsid w:val="00CC52FA"/>
    <w:rsid w:val="00CC5351"/>
    <w:rsid w:val="00CC656E"/>
    <w:rsid w:val="00CC7133"/>
    <w:rsid w:val="00CC723B"/>
    <w:rsid w:val="00CD0A9F"/>
    <w:rsid w:val="00CD11E3"/>
    <w:rsid w:val="00CD158D"/>
    <w:rsid w:val="00CD4291"/>
    <w:rsid w:val="00CD4A8B"/>
    <w:rsid w:val="00CD5046"/>
    <w:rsid w:val="00CD5A0E"/>
    <w:rsid w:val="00CD658C"/>
    <w:rsid w:val="00CE0099"/>
    <w:rsid w:val="00CE129C"/>
    <w:rsid w:val="00CE21C0"/>
    <w:rsid w:val="00CE305D"/>
    <w:rsid w:val="00CE3F8B"/>
    <w:rsid w:val="00CE476B"/>
    <w:rsid w:val="00CE6EA6"/>
    <w:rsid w:val="00CE7A9E"/>
    <w:rsid w:val="00CF026C"/>
    <w:rsid w:val="00CF220A"/>
    <w:rsid w:val="00CF322E"/>
    <w:rsid w:val="00CF5259"/>
    <w:rsid w:val="00CF6005"/>
    <w:rsid w:val="00CF6E4C"/>
    <w:rsid w:val="00D01897"/>
    <w:rsid w:val="00D01F4A"/>
    <w:rsid w:val="00D02CB8"/>
    <w:rsid w:val="00D03AF8"/>
    <w:rsid w:val="00D04C6B"/>
    <w:rsid w:val="00D0703B"/>
    <w:rsid w:val="00D07841"/>
    <w:rsid w:val="00D1019B"/>
    <w:rsid w:val="00D101B7"/>
    <w:rsid w:val="00D113C4"/>
    <w:rsid w:val="00D125BE"/>
    <w:rsid w:val="00D13920"/>
    <w:rsid w:val="00D13F16"/>
    <w:rsid w:val="00D14731"/>
    <w:rsid w:val="00D173F4"/>
    <w:rsid w:val="00D17830"/>
    <w:rsid w:val="00D2088D"/>
    <w:rsid w:val="00D20C15"/>
    <w:rsid w:val="00D21EEA"/>
    <w:rsid w:val="00D22049"/>
    <w:rsid w:val="00D228B6"/>
    <w:rsid w:val="00D23227"/>
    <w:rsid w:val="00D23571"/>
    <w:rsid w:val="00D24520"/>
    <w:rsid w:val="00D25690"/>
    <w:rsid w:val="00D26397"/>
    <w:rsid w:val="00D27203"/>
    <w:rsid w:val="00D277AB"/>
    <w:rsid w:val="00D27B2E"/>
    <w:rsid w:val="00D3002C"/>
    <w:rsid w:val="00D31A72"/>
    <w:rsid w:val="00D3507F"/>
    <w:rsid w:val="00D354A3"/>
    <w:rsid w:val="00D35AE8"/>
    <w:rsid w:val="00D36AB4"/>
    <w:rsid w:val="00D37F3A"/>
    <w:rsid w:val="00D41085"/>
    <w:rsid w:val="00D41561"/>
    <w:rsid w:val="00D421BA"/>
    <w:rsid w:val="00D4493D"/>
    <w:rsid w:val="00D44C52"/>
    <w:rsid w:val="00D50F2B"/>
    <w:rsid w:val="00D52ABB"/>
    <w:rsid w:val="00D531BE"/>
    <w:rsid w:val="00D5439E"/>
    <w:rsid w:val="00D5459D"/>
    <w:rsid w:val="00D55112"/>
    <w:rsid w:val="00D555DA"/>
    <w:rsid w:val="00D57A82"/>
    <w:rsid w:val="00D57B00"/>
    <w:rsid w:val="00D57D17"/>
    <w:rsid w:val="00D605AB"/>
    <w:rsid w:val="00D61D42"/>
    <w:rsid w:val="00D621B8"/>
    <w:rsid w:val="00D62D2F"/>
    <w:rsid w:val="00D64DBA"/>
    <w:rsid w:val="00D71197"/>
    <w:rsid w:val="00D71203"/>
    <w:rsid w:val="00D743F8"/>
    <w:rsid w:val="00D748FA"/>
    <w:rsid w:val="00D76573"/>
    <w:rsid w:val="00D76998"/>
    <w:rsid w:val="00D77D24"/>
    <w:rsid w:val="00D77F84"/>
    <w:rsid w:val="00D82433"/>
    <w:rsid w:val="00D839EA"/>
    <w:rsid w:val="00D8461A"/>
    <w:rsid w:val="00D847D9"/>
    <w:rsid w:val="00D8656A"/>
    <w:rsid w:val="00D86FDA"/>
    <w:rsid w:val="00D9016C"/>
    <w:rsid w:val="00D9178E"/>
    <w:rsid w:val="00D924ED"/>
    <w:rsid w:val="00D93C04"/>
    <w:rsid w:val="00D9578C"/>
    <w:rsid w:val="00D9631F"/>
    <w:rsid w:val="00D9643D"/>
    <w:rsid w:val="00D96454"/>
    <w:rsid w:val="00D9747B"/>
    <w:rsid w:val="00DA0B61"/>
    <w:rsid w:val="00DA0CD6"/>
    <w:rsid w:val="00DA0E3A"/>
    <w:rsid w:val="00DA239F"/>
    <w:rsid w:val="00DA2E03"/>
    <w:rsid w:val="00DA3950"/>
    <w:rsid w:val="00DA3E24"/>
    <w:rsid w:val="00DA47F4"/>
    <w:rsid w:val="00DA5C72"/>
    <w:rsid w:val="00DA6532"/>
    <w:rsid w:val="00DB01E2"/>
    <w:rsid w:val="00DB1729"/>
    <w:rsid w:val="00DB1A30"/>
    <w:rsid w:val="00DB1A77"/>
    <w:rsid w:val="00DB347E"/>
    <w:rsid w:val="00DB3C38"/>
    <w:rsid w:val="00DB551C"/>
    <w:rsid w:val="00DB6042"/>
    <w:rsid w:val="00DB7937"/>
    <w:rsid w:val="00DC0ACD"/>
    <w:rsid w:val="00DC241D"/>
    <w:rsid w:val="00DC2F1B"/>
    <w:rsid w:val="00DD16C4"/>
    <w:rsid w:val="00DD1F5A"/>
    <w:rsid w:val="00DD33CE"/>
    <w:rsid w:val="00DD383A"/>
    <w:rsid w:val="00DD4C56"/>
    <w:rsid w:val="00DD4EFB"/>
    <w:rsid w:val="00DD5403"/>
    <w:rsid w:val="00DD584E"/>
    <w:rsid w:val="00DD7CAF"/>
    <w:rsid w:val="00DE1E74"/>
    <w:rsid w:val="00DE3CCF"/>
    <w:rsid w:val="00DE41DF"/>
    <w:rsid w:val="00DE42EB"/>
    <w:rsid w:val="00DE63D0"/>
    <w:rsid w:val="00DE6CCC"/>
    <w:rsid w:val="00DE6FDE"/>
    <w:rsid w:val="00DE7193"/>
    <w:rsid w:val="00DF30BA"/>
    <w:rsid w:val="00DF5FF6"/>
    <w:rsid w:val="00E00EA3"/>
    <w:rsid w:val="00E01919"/>
    <w:rsid w:val="00E01CDE"/>
    <w:rsid w:val="00E02891"/>
    <w:rsid w:val="00E02BE5"/>
    <w:rsid w:val="00E06AB6"/>
    <w:rsid w:val="00E079DE"/>
    <w:rsid w:val="00E11244"/>
    <w:rsid w:val="00E12F1B"/>
    <w:rsid w:val="00E13935"/>
    <w:rsid w:val="00E14A97"/>
    <w:rsid w:val="00E151BB"/>
    <w:rsid w:val="00E16869"/>
    <w:rsid w:val="00E16CAE"/>
    <w:rsid w:val="00E1773A"/>
    <w:rsid w:val="00E17DDD"/>
    <w:rsid w:val="00E22459"/>
    <w:rsid w:val="00E23D5A"/>
    <w:rsid w:val="00E247D7"/>
    <w:rsid w:val="00E24E54"/>
    <w:rsid w:val="00E25E4A"/>
    <w:rsid w:val="00E27C35"/>
    <w:rsid w:val="00E32731"/>
    <w:rsid w:val="00E327DC"/>
    <w:rsid w:val="00E32D2F"/>
    <w:rsid w:val="00E32DBC"/>
    <w:rsid w:val="00E334FB"/>
    <w:rsid w:val="00E33BA4"/>
    <w:rsid w:val="00E345F7"/>
    <w:rsid w:val="00E357BB"/>
    <w:rsid w:val="00E368D6"/>
    <w:rsid w:val="00E42ACD"/>
    <w:rsid w:val="00E43B5E"/>
    <w:rsid w:val="00E43CB7"/>
    <w:rsid w:val="00E4545F"/>
    <w:rsid w:val="00E473DD"/>
    <w:rsid w:val="00E508C8"/>
    <w:rsid w:val="00E515DB"/>
    <w:rsid w:val="00E5203B"/>
    <w:rsid w:val="00E523FB"/>
    <w:rsid w:val="00E52408"/>
    <w:rsid w:val="00E53652"/>
    <w:rsid w:val="00E53EDE"/>
    <w:rsid w:val="00E5410C"/>
    <w:rsid w:val="00E54F7C"/>
    <w:rsid w:val="00E557C6"/>
    <w:rsid w:val="00E61384"/>
    <w:rsid w:val="00E623F0"/>
    <w:rsid w:val="00E62760"/>
    <w:rsid w:val="00E6650F"/>
    <w:rsid w:val="00E6686A"/>
    <w:rsid w:val="00E71C4F"/>
    <w:rsid w:val="00E72984"/>
    <w:rsid w:val="00E732E3"/>
    <w:rsid w:val="00E73369"/>
    <w:rsid w:val="00E7360C"/>
    <w:rsid w:val="00E758F4"/>
    <w:rsid w:val="00E759CC"/>
    <w:rsid w:val="00E76449"/>
    <w:rsid w:val="00E7683F"/>
    <w:rsid w:val="00E8419F"/>
    <w:rsid w:val="00E855D9"/>
    <w:rsid w:val="00E86938"/>
    <w:rsid w:val="00E876C1"/>
    <w:rsid w:val="00E87A6E"/>
    <w:rsid w:val="00E87D62"/>
    <w:rsid w:val="00E9250D"/>
    <w:rsid w:val="00E934C6"/>
    <w:rsid w:val="00E934CB"/>
    <w:rsid w:val="00E9442A"/>
    <w:rsid w:val="00E94CC4"/>
    <w:rsid w:val="00E94DF8"/>
    <w:rsid w:val="00EA04D0"/>
    <w:rsid w:val="00EA0916"/>
    <w:rsid w:val="00EA17FB"/>
    <w:rsid w:val="00EA2565"/>
    <w:rsid w:val="00EA3302"/>
    <w:rsid w:val="00EA3A14"/>
    <w:rsid w:val="00EA406E"/>
    <w:rsid w:val="00EA52D3"/>
    <w:rsid w:val="00EA55D4"/>
    <w:rsid w:val="00EA571C"/>
    <w:rsid w:val="00EA6F72"/>
    <w:rsid w:val="00EB03AC"/>
    <w:rsid w:val="00EB2329"/>
    <w:rsid w:val="00EB48AA"/>
    <w:rsid w:val="00EB53E0"/>
    <w:rsid w:val="00EB62A6"/>
    <w:rsid w:val="00EB63CE"/>
    <w:rsid w:val="00EB761D"/>
    <w:rsid w:val="00EB7E3E"/>
    <w:rsid w:val="00EC0D82"/>
    <w:rsid w:val="00EC13B4"/>
    <w:rsid w:val="00EC1BF4"/>
    <w:rsid w:val="00EC4127"/>
    <w:rsid w:val="00EC4358"/>
    <w:rsid w:val="00EC72CF"/>
    <w:rsid w:val="00EC7EDD"/>
    <w:rsid w:val="00ED11B0"/>
    <w:rsid w:val="00ED1E77"/>
    <w:rsid w:val="00ED3727"/>
    <w:rsid w:val="00ED3E58"/>
    <w:rsid w:val="00ED3EEA"/>
    <w:rsid w:val="00ED3FF4"/>
    <w:rsid w:val="00ED6046"/>
    <w:rsid w:val="00ED68D0"/>
    <w:rsid w:val="00ED6930"/>
    <w:rsid w:val="00ED7649"/>
    <w:rsid w:val="00EE1136"/>
    <w:rsid w:val="00EE39F7"/>
    <w:rsid w:val="00EE46BB"/>
    <w:rsid w:val="00EE550A"/>
    <w:rsid w:val="00EE5896"/>
    <w:rsid w:val="00EE622E"/>
    <w:rsid w:val="00EE7C32"/>
    <w:rsid w:val="00EF00C4"/>
    <w:rsid w:val="00EF0CAB"/>
    <w:rsid w:val="00EF2036"/>
    <w:rsid w:val="00EF279C"/>
    <w:rsid w:val="00EF3B19"/>
    <w:rsid w:val="00EF5820"/>
    <w:rsid w:val="00EF64A6"/>
    <w:rsid w:val="00EF6C08"/>
    <w:rsid w:val="00EF7260"/>
    <w:rsid w:val="00F01B9D"/>
    <w:rsid w:val="00F022C7"/>
    <w:rsid w:val="00F027BD"/>
    <w:rsid w:val="00F048EE"/>
    <w:rsid w:val="00F05403"/>
    <w:rsid w:val="00F0637D"/>
    <w:rsid w:val="00F06BF4"/>
    <w:rsid w:val="00F1234E"/>
    <w:rsid w:val="00F12C4A"/>
    <w:rsid w:val="00F15422"/>
    <w:rsid w:val="00F15739"/>
    <w:rsid w:val="00F15A2D"/>
    <w:rsid w:val="00F20645"/>
    <w:rsid w:val="00F22E61"/>
    <w:rsid w:val="00F26361"/>
    <w:rsid w:val="00F2657C"/>
    <w:rsid w:val="00F26EF4"/>
    <w:rsid w:val="00F3041A"/>
    <w:rsid w:val="00F332B1"/>
    <w:rsid w:val="00F34327"/>
    <w:rsid w:val="00F343A8"/>
    <w:rsid w:val="00F34624"/>
    <w:rsid w:val="00F35AD3"/>
    <w:rsid w:val="00F40330"/>
    <w:rsid w:val="00F4101B"/>
    <w:rsid w:val="00F41495"/>
    <w:rsid w:val="00F41892"/>
    <w:rsid w:val="00F42448"/>
    <w:rsid w:val="00F443AC"/>
    <w:rsid w:val="00F44409"/>
    <w:rsid w:val="00F46035"/>
    <w:rsid w:val="00F47269"/>
    <w:rsid w:val="00F50AAF"/>
    <w:rsid w:val="00F51FBD"/>
    <w:rsid w:val="00F52AB8"/>
    <w:rsid w:val="00F5580C"/>
    <w:rsid w:val="00F61551"/>
    <w:rsid w:val="00F61A88"/>
    <w:rsid w:val="00F62916"/>
    <w:rsid w:val="00F630AE"/>
    <w:rsid w:val="00F63D9A"/>
    <w:rsid w:val="00F64FC6"/>
    <w:rsid w:val="00F67C5F"/>
    <w:rsid w:val="00F702F5"/>
    <w:rsid w:val="00F70998"/>
    <w:rsid w:val="00F72034"/>
    <w:rsid w:val="00F75154"/>
    <w:rsid w:val="00F76320"/>
    <w:rsid w:val="00F76CD6"/>
    <w:rsid w:val="00F80903"/>
    <w:rsid w:val="00F81C7E"/>
    <w:rsid w:val="00F8305B"/>
    <w:rsid w:val="00F832C0"/>
    <w:rsid w:val="00F844CE"/>
    <w:rsid w:val="00F8535A"/>
    <w:rsid w:val="00F85E5A"/>
    <w:rsid w:val="00F86E1F"/>
    <w:rsid w:val="00F87B11"/>
    <w:rsid w:val="00F9435B"/>
    <w:rsid w:val="00F944B8"/>
    <w:rsid w:val="00F94B24"/>
    <w:rsid w:val="00F9581A"/>
    <w:rsid w:val="00F973D0"/>
    <w:rsid w:val="00FA02D2"/>
    <w:rsid w:val="00FA1EF6"/>
    <w:rsid w:val="00FA31AD"/>
    <w:rsid w:val="00FA3574"/>
    <w:rsid w:val="00FA421A"/>
    <w:rsid w:val="00FA58E3"/>
    <w:rsid w:val="00FA5D70"/>
    <w:rsid w:val="00FA5EDF"/>
    <w:rsid w:val="00FB118E"/>
    <w:rsid w:val="00FB143C"/>
    <w:rsid w:val="00FB2333"/>
    <w:rsid w:val="00FB2CEF"/>
    <w:rsid w:val="00FB34C2"/>
    <w:rsid w:val="00FB4511"/>
    <w:rsid w:val="00FB498F"/>
    <w:rsid w:val="00FB743C"/>
    <w:rsid w:val="00FC0998"/>
    <w:rsid w:val="00FC0E4B"/>
    <w:rsid w:val="00FC0F82"/>
    <w:rsid w:val="00FC2BDE"/>
    <w:rsid w:val="00FC2D95"/>
    <w:rsid w:val="00FC32E8"/>
    <w:rsid w:val="00FC59D8"/>
    <w:rsid w:val="00FC63C3"/>
    <w:rsid w:val="00FC71F6"/>
    <w:rsid w:val="00FD307B"/>
    <w:rsid w:val="00FD314D"/>
    <w:rsid w:val="00FD539B"/>
    <w:rsid w:val="00FE1AD2"/>
    <w:rsid w:val="00FE1CB2"/>
    <w:rsid w:val="00FE2D47"/>
    <w:rsid w:val="00FE4CC4"/>
    <w:rsid w:val="00FE5B07"/>
    <w:rsid w:val="00FE5FC4"/>
    <w:rsid w:val="00FE68E4"/>
    <w:rsid w:val="00FE7A88"/>
    <w:rsid w:val="00FF0685"/>
    <w:rsid w:val="00FF2755"/>
    <w:rsid w:val="00FF278F"/>
    <w:rsid w:val="00FF2A57"/>
    <w:rsid w:val="00FF2B84"/>
    <w:rsid w:val="00FF34A3"/>
    <w:rsid w:val="00FF3E42"/>
    <w:rsid w:val="00FF541F"/>
    <w:rsid w:val="00FF57A3"/>
    <w:rsid w:val="00FF5DA9"/>
    <w:rsid w:val="00FF687E"/>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61879D"/>
  <w15:docId w15:val="{0CB5AF84-9847-4A53-9ADE-61298FFD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uiPriority w:val="9"/>
    <w:qFormat/>
    <w:rsid w:val="004A2EB8"/>
    <w:pPr>
      <w:keepNext/>
      <w:numPr>
        <w:ilvl w:val="1"/>
        <w:numId w:val="5"/>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5"/>
      </w:numPr>
      <w:spacing w:before="320" w:after="60"/>
      <w:outlineLvl w:val="2"/>
    </w:pPr>
    <w:rPr>
      <w:caps/>
      <w:color w:val="000000"/>
      <w:sz w:val="28"/>
    </w:rPr>
  </w:style>
  <w:style w:type="paragraph" w:styleId="Heading4">
    <w:name w:val="heading 4"/>
    <w:basedOn w:val="Normal"/>
    <w:next w:val="Normal"/>
    <w:link w:val="Heading4Char"/>
    <w:qFormat/>
    <w:rsid w:val="004A2EB8"/>
    <w:pPr>
      <w:keepNext/>
      <w:widowControl w:val="0"/>
      <w:numPr>
        <w:ilvl w:val="3"/>
        <w:numId w:val="5"/>
      </w:numPr>
      <w:spacing w:before="240" w:after="40"/>
      <w:outlineLvl w:val="3"/>
    </w:pPr>
    <w:rPr>
      <w:b/>
      <w:i/>
      <w:color w:val="000000"/>
    </w:rPr>
  </w:style>
  <w:style w:type="paragraph" w:styleId="Heading5">
    <w:name w:val="heading 5"/>
    <w:basedOn w:val="Normal"/>
    <w:next w:val="Normal"/>
    <w:qFormat/>
    <w:rsid w:val="004A2EB8"/>
    <w:pPr>
      <w:keepNext/>
      <w:numPr>
        <w:ilvl w:val="4"/>
        <w:numId w:val="5"/>
      </w:numPr>
      <w:spacing w:before="220" w:after="40"/>
      <w:outlineLvl w:val="4"/>
    </w:pPr>
    <w:rPr>
      <w:color w:val="000000"/>
    </w:rPr>
  </w:style>
  <w:style w:type="paragraph" w:styleId="Heading6">
    <w:name w:val="heading 6"/>
    <w:basedOn w:val="Normal"/>
    <w:next w:val="Style1"/>
    <w:link w:val="Heading6Char"/>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5"/>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5"/>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5"/>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6"/>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link w:val="FooterChar"/>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tabs>
        <w:tab w:val="num" w:pos="1361"/>
      </w:tabs>
      <w:spacing w:before="40"/>
      <w:ind w:left="1361" w:right="516" w:hanging="114"/>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2"/>
      </w:numPr>
      <w:tabs>
        <w:tab w:val="left" w:pos="851"/>
      </w:tabs>
    </w:pPr>
    <w:rPr>
      <w:color w:val="000000"/>
      <w:sz w:val="20"/>
    </w:rPr>
  </w:style>
  <w:style w:type="paragraph" w:customStyle="1" w:styleId="Style1">
    <w:name w:val="Style1"/>
    <w:basedOn w:val="Heading1"/>
    <w:link w:val="Style1Char"/>
    <w:rsid w:val="00C8740F"/>
    <w:pPr>
      <w:keepNext w:val="0"/>
      <w:widowControl/>
      <w:numPr>
        <w:numId w:val="5"/>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7"/>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6"/>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4"/>
      </w:numPr>
      <w:tabs>
        <w:tab w:val="clear" w:pos="720"/>
      </w:tabs>
      <w:spacing w:before="60"/>
      <w:ind w:left="2174" w:hanging="547"/>
    </w:pPr>
    <w:rPr>
      <w:rFonts w:ascii="Verdana" w:hAnsi="Verdana"/>
    </w:rPr>
  </w:style>
  <w:style w:type="paragraph" w:styleId="ListNumber">
    <w:name w:val="List Number"/>
    <w:basedOn w:val="Normal"/>
    <w:pPr>
      <w:numPr>
        <w:numId w:val="3"/>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basedOn w:val="DefaultParagraphFont"/>
    <w:rsid w:val="008A03E3"/>
    <w:rPr>
      <w:color w:val="0000FF"/>
      <w:u w:val="single"/>
    </w:rPr>
  </w:style>
  <w:style w:type="character" w:styleId="FootnoteReference">
    <w:name w:val="footnote reference"/>
    <w:basedOn w:val="DefaultParagraphFont"/>
    <w:semiHidden/>
    <w:rsid w:val="00CE476B"/>
    <w:rPr>
      <w:vertAlign w:val="superscript"/>
    </w:rPr>
  </w:style>
  <w:style w:type="paragraph" w:styleId="NormalWeb">
    <w:name w:val="Normal (Web)"/>
    <w:basedOn w:val="Normal"/>
    <w:rsid w:val="00D27B2E"/>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rsid w:val="00BD04F3"/>
    <w:rPr>
      <w:sz w:val="16"/>
      <w:szCs w:val="16"/>
    </w:rPr>
  </w:style>
  <w:style w:type="paragraph" w:styleId="CommentText">
    <w:name w:val="annotation text"/>
    <w:basedOn w:val="Normal"/>
    <w:semiHidden/>
    <w:rsid w:val="00BD04F3"/>
    <w:rPr>
      <w:sz w:val="20"/>
    </w:rPr>
  </w:style>
  <w:style w:type="paragraph" w:styleId="CommentSubject">
    <w:name w:val="annotation subject"/>
    <w:basedOn w:val="CommentText"/>
    <w:next w:val="CommentText"/>
    <w:semiHidden/>
    <w:rsid w:val="00BD04F3"/>
    <w:rPr>
      <w:b/>
      <w:bCs/>
    </w:rPr>
  </w:style>
  <w:style w:type="paragraph" w:styleId="BalloonText">
    <w:name w:val="Balloon Text"/>
    <w:basedOn w:val="Normal"/>
    <w:semiHidden/>
    <w:rsid w:val="00BD04F3"/>
    <w:rPr>
      <w:rFonts w:ascii="Tahoma" w:hAnsi="Tahoma" w:cs="Tahoma"/>
      <w:sz w:val="16"/>
      <w:szCs w:val="16"/>
    </w:rPr>
  </w:style>
  <w:style w:type="character" w:customStyle="1" w:styleId="Style1Char">
    <w:name w:val="Style1 Char"/>
    <w:basedOn w:val="DefaultParagraphFont"/>
    <w:link w:val="Style1"/>
    <w:rsid w:val="003C413A"/>
    <w:rPr>
      <w:rFonts w:ascii="Verdana" w:hAnsi="Verdana"/>
      <w:color w:val="000000"/>
      <w:kern w:val="28"/>
      <w:sz w:val="22"/>
    </w:rPr>
  </w:style>
  <w:style w:type="paragraph" w:customStyle="1" w:styleId="Default">
    <w:name w:val="Default"/>
    <w:rsid w:val="00FB143C"/>
    <w:pPr>
      <w:autoSpaceDE w:val="0"/>
      <w:autoSpaceDN w:val="0"/>
      <w:adjustRightInd w:val="0"/>
    </w:pPr>
    <w:rPr>
      <w:rFonts w:ascii="Verdana" w:hAnsi="Verdana" w:cs="Verdana"/>
      <w:color w:val="000000"/>
      <w:sz w:val="24"/>
      <w:szCs w:val="24"/>
    </w:rPr>
  </w:style>
  <w:style w:type="character" w:customStyle="1" w:styleId="legdslegp1no">
    <w:name w:val="legds legp1no"/>
    <w:basedOn w:val="DefaultParagraphFont"/>
    <w:rsid w:val="00B95662"/>
  </w:style>
  <w:style w:type="character" w:customStyle="1" w:styleId="legdslegp1grouptitlefirst">
    <w:name w:val="legds legp1grouptitlefirst"/>
    <w:basedOn w:val="DefaultParagraphFont"/>
    <w:rsid w:val="00B95662"/>
  </w:style>
  <w:style w:type="character" w:customStyle="1" w:styleId="legextentrestriction7">
    <w:name w:val="legextentrestriction7"/>
    <w:basedOn w:val="DefaultParagraphFont"/>
    <w:rsid w:val="00B95662"/>
    <w:rPr>
      <w:b/>
      <w:bCs/>
      <w:i w:val="0"/>
      <w:iCs w:val="0"/>
      <w:vanish/>
      <w:webHidden w:val="0"/>
      <w:color w:val="FFFFFF"/>
      <w:sz w:val="22"/>
      <w:szCs w:val="22"/>
      <w:shd w:val="clear" w:color="auto" w:fill="660066"/>
      <w:specVanish w:val="0"/>
    </w:rPr>
  </w:style>
  <w:style w:type="character" w:customStyle="1" w:styleId="legdsleglhslegp2no">
    <w:name w:val="legds leglhs legp2no"/>
    <w:basedOn w:val="DefaultParagraphFont"/>
    <w:rsid w:val="00B95662"/>
  </w:style>
  <w:style w:type="character" w:customStyle="1" w:styleId="legdslegrhslegp2text">
    <w:name w:val="legds legrhs legp2text"/>
    <w:basedOn w:val="DefaultParagraphFont"/>
    <w:rsid w:val="00B95662"/>
  </w:style>
  <w:style w:type="character" w:customStyle="1" w:styleId="legchangedelimiter2">
    <w:name w:val="legchangedelimiter2"/>
    <w:basedOn w:val="DefaultParagraphFont"/>
    <w:rsid w:val="00B95662"/>
    <w:rPr>
      <w:b/>
      <w:bCs/>
      <w:i w:val="0"/>
      <w:iCs w:val="0"/>
      <w:color w:val="000000"/>
      <w:sz w:val="34"/>
      <w:szCs w:val="34"/>
    </w:rPr>
  </w:style>
  <w:style w:type="character" w:customStyle="1" w:styleId="legaddition5">
    <w:name w:val="legaddition5"/>
    <w:basedOn w:val="DefaultParagraphFont"/>
    <w:rsid w:val="00B95662"/>
  </w:style>
  <w:style w:type="character" w:customStyle="1" w:styleId="legdsleglhslegp3no">
    <w:name w:val="legds leglhs legp3no"/>
    <w:basedOn w:val="DefaultParagraphFont"/>
    <w:rsid w:val="00B95662"/>
  </w:style>
  <w:style w:type="character" w:customStyle="1" w:styleId="legdslegrhslegp3text">
    <w:name w:val="legds legrhs legp3text"/>
    <w:basedOn w:val="DefaultParagraphFont"/>
    <w:rsid w:val="00B95662"/>
  </w:style>
  <w:style w:type="character" w:customStyle="1" w:styleId="legdsleglhslegp4no">
    <w:name w:val="legds leglhs legp4no"/>
    <w:basedOn w:val="DefaultParagraphFont"/>
    <w:rsid w:val="00B95662"/>
  </w:style>
  <w:style w:type="character" w:customStyle="1" w:styleId="legdslegrhslegp4text">
    <w:name w:val="legds legrhs legp4text"/>
    <w:basedOn w:val="DefaultParagraphFont"/>
    <w:rsid w:val="00B95662"/>
  </w:style>
  <w:style w:type="character" w:customStyle="1" w:styleId="legterm">
    <w:name w:val="legterm"/>
    <w:basedOn w:val="DefaultParagraphFont"/>
    <w:rsid w:val="00B95662"/>
  </w:style>
  <w:style w:type="paragraph" w:styleId="ListParagraph">
    <w:name w:val="List Paragraph"/>
    <w:basedOn w:val="Normal"/>
    <w:uiPriority w:val="34"/>
    <w:qFormat/>
    <w:rsid w:val="005F1653"/>
    <w:pPr>
      <w:ind w:left="720"/>
      <w:contextualSpacing/>
    </w:pPr>
  </w:style>
  <w:style w:type="character" w:customStyle="1" w:styleId="Heading4Char">
    <w:name w:val="Heading 4 Char"/>
    <w:basedOn w:val="DefaultParagraphFont"/>
    <w:link w:val="Heading4"/>
    <w:rsid w:val="00BB79F2"/>
    <w:rPr>
      <w:rFonts w:ascii="Verdana" w:hAnsi="Verdana"/>
      <w:b/>
      <w:i/>
      <w:color w:val="000000"/>
      <w:sz w:val="22"/>
    </w:rPr>
  </w:style>
  <w:style w:type="character" w:customStyle="1" w:styleId="Heading6Char">
    <w:name w:val="Heading 6 Char"/>
    <w:basedOn w:val="DefaultParagraphFont"/>
    <w:link w:val="Heading6"/>
    <w:rsid w:val="00BB79F2"/>
    <w:rPr>
      <w:rFonts w:ascii="Verdana" w:hAnsi="Verdana"/>
      <w:b/>
      <w:color w:val="000000"/>
      <w:sz w:val="22"/>
      <w:szCs w:val="22"/>
    </w:rPr>
  </w:style>
  <w:style w:type="character" w:customStyle="1" w:styleId="FootnoteTextChar">
    <w:name w:val="Footnote Text Char"/>
    <w:basedOn w:val="DefaultParagraphFont"/>
    <w:link w:val="FootnoteText"/>
    <w:semiHidden/>
    <w:rsid w:val="00BB79F2"/>
    <w:rPr>
      <w:rFonts w:ascii="Verdana" w:hAnsi="Verdana"/>
      <w:sz w:val="16"/>
    </w:rPr>
  </w:style>
  <w:style w:type="character" w:customStyle="1" w:styleId="FooterChar">
    <w:name w:val="Footer Char"/>
    <w:basedOn w:val="DefaultParagraphFont"/>
    <w:link w:val="Footer"/>
    <w:rsid w:val="003827EC"/>
    <w:rPr>
      <w:rFonts w:ascii="Verdana" w:hAnsi="Verdana"/>
      <w:sz w:val="18"/>
    </w:rPr>
  </w:style>
  <w:style w:type="character" w:styleId="Strong">
    <w:name w:val="Strong"/>
    <w:basedOn w:val="DefaultParagraphFont"/>
    <w:uiPriority w:val="22"/>
    <w:qFormat/>
    <w:rsid w:val="00C040AF"/>
    <w:rPr>
      <w:b/>
      <w:bCs/>
    </w:rPr>
  </w:style>
  <w:style w:type="paragraph" w:customStyle="1" w:styleId="legcommentarypara1">
    <w:name w:val="legcommentarypara1"/>
    <w:basedOn w:val="Normal"/>
    <w:rsid w:val="00C040AF"/>
    <w:pPr>
      <w:shd w:val="clear" w:color="auto" w:fill="FFFFFF"/>
      <w:spacing w:line="360" w:lineRule="atLeast"/>
    </w:pPr>
    <w:rPr>
      <w:rFonts w:ascii="Times New Roman" w:hAnsi="Times New Roman"/>
      <w:color w:val="000000"/>
      <w:sz w:val="17"/>
      <w:szCs w:val="17"/>
    </w:rPr>
  </w:style>
  <w:style w:type="paragraph" w:customStyle="1" w:styleId="legannotationsgroupheading1">
    <w:name w:val="legannotationsgroupheading1"/>
    <w:basedOn w:val="Normal"/>
    <w:rsid w:val="00C040AF"/>
    <w:pPr>
      <w:pBdr>
        <w:top w:val="dotted" w:sz="6" w:space="6" w:color="999999"/>
      </w:pBdr>
      <w:shd w:val="clear" w:color="auto" w:fill="FFFFFF"/>
      <w:spacing w:before="120" w:line="360" w:lineRule="atLeast"/>
    </w:pPr>
    <w:rPr>
      <w:rFonts w:ascii="Times New Roman" w:hAnsi="Times New Roman"/>
      <w:b/>
      <w:bCs/>
      <w:color w:val="333333"/>
      <w:sz w:val="19"/>
      <w:szCs w:val="19"/>
    </w:rPr>
  </w:style>
  <w:style w:type="paragraph" w:customStyle="1" w:styleId="legrhs1">
    <w:name w:val="legrhs1"/>
    <w:basedOn w:val="Normal"/>
    <w:rsid w:val="00C040AF"/>
    <w:pPr>
      <w:shd w:val="clear" w:color="auto" w:fill="FFFFFF"/>
      <w:spacing w:after="120" w:line="360" w:lineRule="atLeast"/>
      <w:jc w:val="both"/>
    </w:pPr>
    <w:rPr>
      <w:rFonts w:ascii="Times New Roman" w:hAnsi="Times New Roman"/>
      <w:color w:val="000000"/>
      <w:sz w:val="19"/>
      <w:szCs w:val="19"/>
    </w:rPr>
  </w:style>
  <w:style w:type="character" w:customStyle="1" w:styleId="legpblocktitle2">
    <w:name w:val="legpblocktitle2"/>
    <w:basedOn w:val="DefaultParagraphFont"/>
    <w:rsid w:val="00C040AF"/>
    <w:rPr>
      <w:b w:val="0"/>
      <w:bCs w:val="0"/>
      <w:i/>
      <w:iCs/>
      <w:vanish w:val="0"/>
      <w:webHidden w:val="0"/>
      <w:sz w:val="19"/>
      <w:szCs w:val="19"/>
      <w:specVanish w:val="0"/>
    </w:rPr>
  </w:style>
  <w:style w:type="character" w:customStyle="1" w:styleId="legds2">
    <w:name w:val="legds2"/>
    <w:basedOn w:val="DefaultParagraphFont"/>
    <w:rsid w:val="00C040AF"/>
    <w:rPr>
      <w:vanish w:val="0"/>
      <w:webHidden w:val="0"/>
      <w:specVanish w:val="0"/>
    </w:rPr>
  </w:style>
  <w:style w:type="paragraph" w:customStyle="1" w:styleId="legclearfix2">
    <w:name w:val="legclearfix2"/>
    <w:basedOn w:val="Normal"/>
    <w:rsid w:val="00C040AF"/>
    <w:pPr>
      <w:shd w:val="clear" w:color="auto" w:fill="FFFFFF"/>
      <w:spacing w:after="120" w:line="360" w:lineRule="atLeast"/>
    </w:pPr>
    <w:rPr>
      <w:rFonts w:ascii="Times New Roman" w:hAnsi="Times New Roman"/>
      <w:color w:val="000000"/>
      <w:sz w:val="19"/>
      <w:szCs w:val="19"/>
    </w:rPr>
  </w:style>
  <w:style w:type="character" w:customStyle="1" w:styleId="legcommentarytype2">
    <w:name w:val="legcommentarytype2"/>
    <w:basedOn w:val="DefaultParagraphFont"/>
    <w:rsid w:val="00C040AF"/>
    <w:rPr>
      <w:b/>
      <w:bCs/>
      <w:color w:val="666666"/>
      <w:sz w:val="24"/>
      <w:szCs w:val="24"/>
    </w:rPr>
  </w:style>
  <w:style w:type="character" w:customStyle="1" w:styleId="legcommentarytext2">
    <w:name w:val="legcommentarytext2"/>
    <w:basedOn w:val="DefaultParagraphFont"/>
    <w:rsid w:val="00C040AF"/>
    <w:rPr>
      <w:vanish w:val="0"/>
      <w:webHidden w:val="0"/>
      <w:specVanish w:val="0"/>
    </w:rPr>
  </w:style>
  <w:style w:type="character" w:styleId="UnresolvedMention">
    <w:name w:val="Unresolved Mention"/>
    <w:basedOn w:val="DefaultParagraphFont"/>
    <w:uiPriority w:val="99"/>
    <w:semiHidden/>
    <w:unhideWhenUsed/>
    <w:rsid w:val="00FC2D95"/>
    <w:rPr>
      <w:color w:val="605E5C"/>
      <w:shd w:val="clear" w:color="auto" w:fill="E1DFDD"/>
    </w:rPr>
  </w:style>
  <w:style w:type="character" w:customStyle="1" w:styleId="normaltextrun">
    <w:name w:val="normaltextrun"/>
    <w:basedOn w:val="DefaultParagraphFont"/>
    <w:rsid w:val="00FA5EDF"/>
  </w:style>
  <w:style w:type="character" w:customStyle="1" w:styleId="findhit">
    <w:name w:val="findhit"/>
    <w:basedOn w:val="DefaultParagraphFont"/>
    <w:rsid w:val="00FA5EDF"/>
  </w:style>
  <w:style w:type="character" w:customStyle="1" w:styleId="eop">
    <w:name w:val="eop"/>
    <w:basedOn w:val="DefaultParagraphFont"/>
    <w:rsid w:val="00FA5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1023">
      <w:bodyDiv w:val="1"/>
      <w:marLeft w:val="0"/>
      <w:marRight w:val="0"/>
      <w:marTop w:val="0"/>
      <w:marBottom w:val="0"/>
      <w:divBdr>
        <w:top w:val="none" w:sz="0" w:space="0" w:color="auto"/>
        <w:left w:val="none" w:sz="0" w:space="0" w:color="auto"/>
        <w:bottom w:val="none" w:sz="0" w:space="0" w:color="auto"/>
        <w:right w:val="none" w:sz="0" w:space="0" w:color="auto"/>
      </w:divBdr>
      <w:divsChild>
        <w:div w:id="695351313">
          <w:marLeft w:val="0"/>
          <w:marRight w:val="0"/>
          <w:marTop w:val="0"/>
          <w:marBottom w:val="0"/>
          <w:divBdr>
            <w:top w:val="none" w:sz="0" w:space="0" w:color="auto"/>
            <w:left w:val="none" w:sz="0" w:space="0" w:color="auto"/>
            <w:bottom w:val="none" w:sz="0" w:space="0" w:color="auto"/>
            <w:right w:val="none" w:sz="0" w:space="0" w:color="auto"/>
          </w:divBdr>
          <w:divsChild>
            <w:div w:id="107046710">
              <w:marLeft w:val="0"/>
              <w:marRight w:val="0"/>
              <w:marTop w:val="0"/>
              <w:marBottom w:val="0"/>
              <w:divBdr>
                <w:top w:val="single" w:sz="2" w:space="0" w:color="FFFFFF"/>
                <w:left w:val="single" w:sz="6" w:space="0" w:color="FFFFFF"/>
                <w:bottom w:val="single" w:sz="6" w:space="0" w:color="FFFFFF"/>
                <w:right w:val="single" w:sz="6" w:space="0" w:color="FFFFFF"/>
              </w:divBdr>
              <w:divsChild>
                <w:div w:id="1253393293">
                  <w:marLeft w:val="0"/>
                  <w:marRight w:val="0"/>
                  <w:marTop w:val="0"/>
                  <w:marBottom w:val="0"/>
                  <w:divBdr>
                    <w:top w:val="single" w:sz="6" w:space="1" w:color="D3D3D3"/>
                    <w:left w:val="none" w:sz="0" w:space="0" w:color="auto"/>
                    <w:bottom w:val="none" w:sz="0" w:space="0" w:color="auto"/>
                    <w:right w:val="none" w:sz="0" w:space="0" w:color="auto"/>
                  </w:divBdr>
                  <w:divsChild>
                    <w:div w:id="810947484">
                      <w:marLeft w:val="0"/>
                      <w:marRight w:val="0"/>
                      <w:marTop w:val="0"/>
                      <w:marBottom w:val="0"/>
                      <w:divBdr>
                        <w:top w:val="none" w:sz="0" w:space="0" w:color="auto"/>
                        <w:left w:val="none" w:sz="0" w:space="0" w:color="auto"/>
                        <w:bottom w:val="none" w:sz="0" w:space="0" w:color="auto"/>
                        <w:right w:val="none" w:sz="0" w:space="0" w:color="auto"/>
                      </w:divBdr>
                      <w:divsChild>
                        <w:div w:id="716902082">
                          <w:marLeft w:val="0"/>
                          <w:marRight w:val="0"/>
                          <w:marTop w:val="0"/>
                          <w:marBottom w:val="240"/>
                          <w:divBdr>
                            <w:top w:val="single" w:sz="6" w:space="5" w:color="C2C2C2"/>
                            <w:left w:val="single" w:sz="6" w:space="5" w:color="C2C2C2"/>
                            <w:bottom w:val="single" w:sz="24" w:space="5" w:color="C2C2C2"/>
                            <w:right w:val="single" w:sz="6" w:space="5" w:color="C2C2C2"/>
                          </w:divBdr>
                          <w:divsChild>
                            <w:div w:id="90780531">
                              <w:marLeft w:val="0"/>
                              <w:marRight w:val="0"/>
                              <w:marTop w:val="0"/>
                              <w:marBottom w:val="0"/>
                              <w:divBdr>
                                <w:top w:val="none" w:sz="0" w:space="0" w:color="auto"/>
                                <w:left w:val="none" w:sz="0" w:space="0" w:color="auto"/>
                                <w:bottom w:val="none" w:sz="0" w:space="0" w:color="auto"/>
                                <w:right w:val="none" w:sz="0" w:space="0" w:color="auto"/>
                              </w:divBdr>
                              <w:divsChild>
                                <w:div w:id="1182888915">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1514414452">
                              <w:marLeft w:val="0"/>
                              <w:marRight w:val="0"/>
                              <w:marTop w:val="0"/>
                              <w:marBottom w:val="0"/>
                              <w:divBdr>
                                <w:top w:val="none" w:sz="0" w:space="0" w:color="auto"/>
                                <w:left w:val="none" w:sz="0" w:space="0" w:color="auto"/>
                                <w:bottom w:val="none" w:sz="0" w:space="0" w:color="auto"/>
                                <w:right w:val="none" w:sz="0" w:space="0" w:color="auto"/>
                              </w:divBdr>
                            </w:div>
                            <w:div w:id="17214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328757">
      <w:bodyDiv w:val="1"/>
      <w:marLeft w:val="0"/>
      <w:marRight w:val="0"/>
      <w:marTop w:val="0"/>
      <w:marBottom w:val="0"/>
      <w:divBdr>
        <w:top w:val="none" w:sz="0" w:space="0" w:color="auto"/>
        <w:left w:val="none" w:sz="0" w:space="0" w:color="auto"/>
        <w:bottom w:val="none" w:sz="0" w:space="0" w:color="auto"/>
        <w:right w:val="none" w:sz="0" w:space="0" w:color="auto"/>
      </w:divBdr>
      <w:divsChild>
        <w:div w:id="2095977010">
          <w:marLeft w:val="0"/>
          <w:marRight w:val="0"/>
          <w:marTop w:val="0"/>
          <w:marBottom w:val="0"/>
          <w:divBdr>
            <w:top w:val="none" w:sz="0" w:space="0" w:color="auto"/>
            <w:left w:val="none" w:sz="0" w:space="0" w:color="auto"/>
            <w:bottom w:val="none" w:sz="0" w:space="0" w:color="auto"/>
            <w:right w:val="none" w:sz="0" w:space="0" w:color="auto"/>
          </w:divBdr>
          <w:divsChild>
            <w:div w:id="1648240522">
              <w:marLeft w:val="0"/>
              <w:marRight w:val="0"/>
              <w:marTop w:val="0"/>
              <w:marBottom w:val="0"/>
              <w:divBdr>
                <w:top w:val="none" w:sz="0" w:space="0" w:color="auto"/>
                <w:left w:val="none" w:sz="0" w:space="0" w:color="auto"/>
                <w:bottom w:val="none" w:sz="0" w:space="0" w:color="auto"/>
                <w:right w:val="none" w:sz="0" w:space="0" w:color="auto"/>
              </w:divBdr>
              <w:divsChild>
                <w:div w:id="19746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981422734">
      <w:bodyDiv w:val="1"/>
      <w:marLeft w:val="0"/>
      <w:marRight w:val="0"/>
      <w:marTop w:val="0"/>
      <w:marBottom w:val="0"/>
      <w:divBdr>
        <w:top w:val="none" w:sz="0" w:space="0" w:color="auto"/>
        <w:left w:val="none" w:sz="0" w:space="0" w:color="auto"/>
        <w:bottom w:val="none" w:sz="0" w:space="0" w:color="auto"/>
        <w:right w:val="none" w:sz="0" w:space="0" w:color="auto"/>
      </w:divBdr>
      <w:divsChild>
        <w:div w:id="1073703513">
          <w:marLeft w:val="0"/>
          <w:marRight w:val="0"/>
          <w:marTop w:val="0"/>
          <w:marBottom w:val="0"/>
          <w:divBdr>
            <w:top w:val="none" w:sz="0" w:space="0" w:color="auto"/>
            <w:left w:val="none" w:sz="0" w:space="0" w:color="auto"/>
            <w:bottom w:val="none" w:sz="0" w:space="0" w:color="auto"/>
            <w:right w:val="none" w:sz="0" w:space="0" w:color="auto"/>
          </w:divBdr>
          <w:divsChild>
            <w:div w:id="572398035">
              <w:marLeft w:val="0"/>
              <w:marRight w:val="0"/>
              <w:marTop w:val="0"/>
              <w:marBottom w:val="0"/>
              <w:divBdr>
                <w:top w:val="single" w:sz="2" w:space="0" w:color="FFFFFF"/>
                <w:left w:val="single" w:sz="6" w:space="0" w:color="FFFFFF"/>
                <w:bottom w:val="single" w:sz="6" w:space="0" w:color="FFFFFF"/>
                <w:right w:val="single" w:sz="6" w:space="0" w:color="FFFFFF"/>
              </w:divBdr>
              <w:divsChild>
                <w:div w:id="1207525460">
                  <w:marLeft w:val="0"/>
                  <w:marRight w:val="0"/>
                  <w:marTop w:val="0"/>
                  <w:marBottom w:val="0"/>
                  <w:divBdr>
                    <w:top w:val="single" w:sz="6" w:space="1" w:color="D3D3D3"/>
                    <w:left w:val="none" w:sz="0" w:space="0" w:color="auto"/>
                    <w:bottom w:val="none" w:sz="0" w:space="0" w:color="auto"/>
                    <w:right w:val="none" w:sz="0" w:space="0" w:color="auto"/>
                  </w:divBdr>
                  <w:divsChild>
                    <w:div w:id="21414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26A2A-7EC0-4B19-AC00-6584E5499F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E08C2E-6975-4DC3-AD65-12B2D73AE484}">
  <ds:schemaRefs>
    <ds:schemaRef ds:uri="http://schemas.microsoft.com/sharepoint/v3/contenttype/forms"/>
  </ds:schemaRefs>
</ds:datastoreItem>
</file>

<file path=customXml/itemProps3.xml><?xml version="1.0" encoding="utf-8"?>
<ds:datastoreItem xmlns:ds="http://schemas.openxmlformats.org/officeDocument/2006/customXml" ds:itemID="{97C4FC50-C63B-47F8-9943-F5A4C1278BDA}">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B3DF39A7-3C84-41F3-9AD2-FAEC30683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237F18-C642-4A37-BAD8-65987B68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Template>
  <TotalTime>9</TotalTime>
  <Pages>8</Pages>
  <Words>3648</Words>
  <Characters>16635</Characters>
  <Application>Microsoft Office Word</Application>
  <DocSecurity>0</DocSecurity>
  <Lines>138</Lines>
  <Paragraphs>40</Paragraphs>
  <ScaleCrop>false</ScaleCrop>
  <HeadingPairs>
    <vt:vector size="2" baseType="variant">
      <vt:variant>
        <vt:lpstr>Title</vt:lpstr>
      </vt:variant>
      <vt:variant>
        <vt:i4>1</vt:i4>
      </vt:variant>
    </vt:vector>
  </HeadingPairs>
  <TitlesOfParts>
    <vt:vector size="1" baseType="lpstr">
      <vt:lpstr>U1050796 The Derbyshire County Council (Byway Open to all Traffic from junction with minor road south of White Rake continuing as  Restricted Byway to junction with Black Harry Lane - Parishes of Great Longstone and Stoney Middleton) Modification Order 20</vt:lpstr>
    </vt:vector>
  </TitlesOfParts>
  <Manager>John Braithwaite</Manager>
  <Company>The Planning Inspectorate</Company>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ROW3243919 Dorset County Council (A Footpath from Verlands Road to the A353 Preston Road, Weymouth at Preston) Definitive Map and Statement Modification Order 2017</dc:title>
  <dc:subject>Addition</dc:subject>
  <dc:creator>Heidi Cruickshank</dc:creator>
  <cp:lastModifiedBy>Cook, Robert</cp:lastModifiedBy>
  <cp:revision>6</cp:revision>
  <cp:lastPrinted>2021-09-27T11:25:00Z</cp:lastPrinted>
  <dcterms:created xsi:type="dcterms:W3CDTF">2021-09-27T11:31:00Z</dcterms:created>
  <dcterms:modified xsi:type="dcterms:W3CDTF">2021-09-27T14:13:00Z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24c1ff95-73f9-4ec7-9007-8a8bd94910bd</vt:lpwstr>
  </property>
  <property fmtid="{D5CDD505-2E9C-101B-9397-08002B2CF9AE}" pid="6" name="bjSaver">
    <vt:lpwstr>TD86/ZG9Ydcov399eRm4yARAYTyBKRib</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