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4E18" w:rsidR="006443BE" w:rsidP="006443BE" w:rsidRDefault="006443BE" w14:paraId="00E98FF5" w14:textId="427EC598">
      <w:pPr>
        <w:pStyle w:val="Heading1"/>
        <w:rPr>
          <w:sz w:val="32"/>
        </w:rPr>
      </w:pPr>
      <w:r w:rsidRPr="00354E18">
        <w:rPr>
          <w:sz w:val="32"/>
        </w:rPr>
        <w:t>The</w:t>
      </w:r>
      <w:r>
        <w:rPr>
          <w:sz w:val="32"/>
        </w:rPr>
        <w:t xml:space="preserve"> </w:t>
      </w:r>
      <w:r w:rsidR="000B2014">
        <w:rPr>
          <w:sz w:val="32"/>
        </w:rPr>
        <w:t>Cameroon</w:t>
      </w:r>
      <w:r>
        <w:rPr>
          <w:sz w:val="32"/>
        </w:rPr>
        <w:t xml:space="preserve"> </w:t>
      </w:r>
      <w:r w:rsidRPr="00354E18">
        <w:rPr>
          <w:sz w:val="32"/>
        </w:rPr>
        <w:t xml:space="preserve">preferential tariff </w:t>
      </w:r>
    </w:p>
    <w:p w:rsidRPr="00354E18" w:rsidR="006443BE" w:rsidP="5B296EDD" w:rsidRDefault="006443BE" w14:paraId="1B4469FF" w14:textId="6828C6E7">
      <w:pPr>
        <w:pStyle w:val="Heading1"/>
        <w:rPr>
          <w:sz w:val="32"/>
        </w:rPr>
      </w:pPr>
      <w:r w:rsidRPr="5B296EDD">
        <w:rPr>
          <w:sz w:val="32"/>
        </w:rPr>
        <w:t>Version 1.</w:t>
      </w:r>
      <w:r w:rsidRPr="5B296EDD" w:rsidR="2676A135">
        <w:rPr>
          <w:sz w:val="32"/>
        </w:rPr>
        <w:t>2</w:t>
      </w:r>
      <w:r w:rsidRPr="5B296EDD">
        <w:rPr>
          <w:sz w:val="32"/>
        </w:rPr>
        <w:t xml:space="preserve">, dated </w:t>
      </w:r>
      <w:r w:rsidRPr="5B296EDD" w:rsidR="00216A95">
        <w:rPr>
          <w:sz w:val="32"/>
        </w:rPr>
        <w:t>2</w:t>
      </w:r>
      <w:r w:rsidRPr="5B296EDD" w:rsidR="3B258E86">
        <w:rPr>
          <w:sz w:val="32"/>
        </w:rPr>
        <w:t>7th</w:t>
      </w:r>
      <w:r w:rsidRPr="5B296EDD">
        <w:rPr>
          <w:sz w:val="32"/>
        </w:rPr>
        <w:t xml:space="preserve"> </w:t>
      </w:r>
      <w:r w:rsidRPr="5B296EDD" w:rsidR="410B7004">
        <w:rPr>
          <w:sz w:val="32"/>
        </w:rPr>
        <w:t xml:space="preserve">April </w:t>
      </w:r>
      <w:proofErr w:type="gramStart"/>
      <w:r w:rsidRPr="5B296EDD">
        <w:rPr>
          <w:sz w:val="32"/>
        </w:rPr>
        <w:t>20</w:t>
      </w:r>
      <w:r w:rsidRPr="5B296EDD" w:rsidR="6BA5542E">
        <w:rPr>
          <w:sz w:val="32"/>
        </w:rPr>
        <w:t>21</w:t>
      </w:r>
      <w:proofErr w:type="gramEnd"/>
    </w:p>
    <w:p w:rsidRPr="007C58BE" w:rsidR="006443BE" w:rsidP="006443BE" w:rsidRDefault="006443BE" w14:paraId="2AA313C3" w14:textId="77777777"/>
    <w:p w:rsidRPr="00DE3F26" w:rsidR="006443BE" w:rsidP="006443BE" w:rsidRDefault="006443BE" w14:paraId="4D39E0B1" w14:textId="77777777">
      <w:pPr>
        <w:pStyle w:val="Contents"/>
        <w:rPr>
          <w:rFonts w:cs="Times New Roman"/>
        </w:rPr>
      </w:pPr>
      <w:r w:rsidRPr="00DE3F26">
        <w:rPr>
          <w:rFonts w:cs="Times New Roman"/>
        </w:rPr>
        <w:t>PART ONE: Overview</w:t>
      </w:r>
    </w:p>
    <w:p w:rsidRPr="00DE3F26" w:rsidR="006443BE" w:rsidP="006443BE" w:rsidRDefault="006443BE" w14:paraId="406DB503" w14:textId="77777777">
      <w:pPr>
        <w:pStyle w:val="Contents"/>
        <w:rPr>
          <w:rFonts w:cs="Times New Roman"/>
        </w:rPr>
      </w:pPr>
      <w:r w:rsidRPr="00DE3F26">
        <w:rPr>
          <w:rFonts w:cs="Times New Roman"/>
        </w:rPr>
        <w:t>PART TWO: UK Preferential Tariff</w:t>
      </w:r>
    </w:p>
    <w:p w:rsidRPr="00DE3F26" w:rsidR="006443BE" w:rsidP="000B2014" w:rsidRDefault="006443BE" w14:paraId="09E00051" w14:textId="4A7CC867">
      <w:pPr>
        <w:pStyle w:val="Contents"/>
        <w:rPr>
          <w:rFonts w:cs="Times New Roman"/>
        </w:rPr>
      </w:pPr>
      <w:r w:rsidRPr="00DE3F26">
        <w:rPr>
          <w:rFonts w:cs="Times New Roman"/>
        </w:rPr>
        <w:t xml:space="preserve">Annex I: Preferential Duty Tariff Table </w:t>
      </w:r>
    </w:p>
    <w:p w:rsidRPr="00DE3F26" w:rsidR="006443BE" w:rsidP="006443BE" w:rsidRDefault="006443BE" w14:paraId="7178CB23" w14:textId="77777777">
      <w:pPr>
        <w:pStyle w:val="Heading1"/>
        <w:rPr>
          <w:rFonts w:cs="Times New Roman"/>
        </w:rPr>
      </w:pPr>
      <w:r w:rsidRPr="00DE3F26">
        <w:rPr>
          <w:rFonts w:cs="Times New Roman"/>
        </w:rPr>
        <w:t>PART ONE: OVERVIEW</w:t>
      </w:r>
    </w:p>
    <w:p w:rsidRPr="005C1664" w:rsidR="006443BE" w:rsidP="4EABD1BA" w:rsidRDefault="005C1664" w14:paraId="4215E1E5" w14:textId="153FDE59">
      <w:pPr>
        <w:pStyle w:val="ListParagraph"/>
        <w:numPr>
          <w:ilvl w:val="0"/>
          <w:numId w:val="1"/>
        </w:numPr>
        <w:spacing w:after="120" w:line="312" w:lineRule="auto"/>
        <w:ind w:left="284" w:hanging="284"/>
        <w:contextualSpacing w:val="0"/>
        <w:jc w:val="both"/>
        <w:rPr>
          <w:rFonts w:eastAsiaTheme="minorEastAsia"/>
        </w:rPr>
      </w:pPr>
      <w:r w:rsidRPr="4EABD1BA">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w:t>
      </w:r>
      <w:r w:rsidRPr="4EABD1BA" w:rsidR="5F58C81B">
        <w:rPr>
          <w:rFonts w:ascii="Times New Roman" w:hAnsi="Times New Roman" w:cs="Times New Roman"/>
        </w:rPr>
        <w:t xml:space="preserve"> the Interim Agreement establishing an Economic Partnership Agreement between the United Kingdom of Great Britain and Northern Ireland, on the one part, and the Republic of Cameroon, on the other part, signed on 9th March 2021, and where appropriate the Memorandum of Understanding between the United Kingdom of Great Britain and Northern Ireland and the Republic of Cameroon concerning the arrangements for applying the effects of the Interim Agreement establishing an Economic Partnership Agreement between the United Kingdom of Great Britain and Northern Ireland, on the one part, and the Republic of Cameroon, on the other part, signed on 28th December 2020 (the "Agreement").</w:t>
      </w:r>
    </w:p>
    <w:p w:rsidRPr="000868AC" w:rsidR="006443BE" w:rsidP="006443BE" w:rsidRDefault="006443BE" w14:paraId="5C87E27C" w14:textId="77777777">
      <w:pPr>
        <w:pStyle w:val="ListParagraph"/>
        <w:numPr>
          <w:ilvl w:val="0"/>
          <w:numId w:val="1"/>
        </w:numPr>
        <w:spacing w:after="120" w:line="312" w:lineRule="auto"/>
        <w:ind w:left="284" w:hanging="284"/>
        <w:contextualSpacing w:val="0"/>
        <w:jc w:val="both"/>
        <w:rPr>
          <w:rFonts w:ascii="Times New Roman" w:hAnsi="Times New Roman" w:cs="Times New Roman"/>
        </w:rPr>
      </w:pPr>
      <w:r w:rsidRPr="4EABD1BA">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Pr="000868AC" w:rsidR="006443BE" w:rsidP="006443BE" w:rsidRDefault="006443BE" w14:paraId="64089625" w14:textId="77777777">
      <w:pPr>
        <w:pStyle w:val="ListParagraph"/>
        <w:numPr>
          <w:ilvl w:val="0"/>
          <w:numId w:val="1"/>
        </w:numPr>
        <w:spacing w:after="120" w:line="312" w:lineRule="auto"/>
        <w:ind w:left="284" w:hanging="284"/>
        <w:contextualSpacing w:val="0"/>
        <w:jc w:val="both"/>
        <w:rPr>
          <w:rFonts w:ascii="Times New Roman" w:hAnsi="Times New Roman" w:cs="Times New Roman"/>
        </w:rPr>
      </w:pPr>
      <w:r w:rsidRPr="4EABD1BA">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006443BE" w:rsidP="006443BE" w:rsidRDefault="006443BE" w14:paraId="3875073F" w14:textId="77777777">
      <w:pPr>
        <w:pStyle w:val="Heading1"/>
        <w:spacing w:after="120"/>
      </w:pPr>
      <w:r>
        <w:t>PART TWO: UK PREFERENTIAL TARIFF</w:t>
      </w:r>
    </w:p>
    <w:p w:rsidRPr="00D5239A" w:rsidR="006443BE" w:rsidP="006443BE" w:rsidRDefault="006443BE" w14:paraId="7CA3D4C0" w14:textId="7BC897A7">
      <w:pPr>
        <w:pStyle w:val="ListParagraph"/>
        <w:numPr>
          <w:ilvl w:val="0"/>
          <w:numId w:val="4"/>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2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(Annex I)</w:t>
      </w:r>
      <w:r w:rsidR="000B2014">
        <w:rPr>
          <w:rFonts w:ascii="Times New Roman" w:hAnsi="Times New Roman" w:cs="Times New Roman"/>
        </w:rPr>
        <w:t>.</w:t>
      </w:r>
    </w:p>
    <w:p w:rsidRPr="000868AC" w:rsidR="006443BE" w:rsidP="006443BE" w:rsidRDefault="006443BE" w14:paraId="3425B3ED" w14:textId="77777777">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rsidRPr="000868AC" w:rsidR="006443BE" w:rsidP="006443BE" w:rsidRDefault="006443BE" w14:paraId="25744D69" w14:textId="596EDC66" w14:noSpellErr="1">
      <w:pPr>
        <w:pStyle w:val="ListParagraph"/>
        <w:numPr>
          <w:ilvl w:val="0"/>
          <w:numId w:val="4"/>
        </w:numPr>
        <w:spacing w:after="120" w:line="312" w:lineRule="auto"/>
        <w:ind w:left="284" w:hanging="284"/>
        <w:contextualSpacing w:val="0"/>
        <w:jc w:val="both"/>
        <w:rPr>
          <w:rFonts w:ascii="Times New Roman" w:hAnsi="Times New Roman" w:cs="Times New Roman"/>
        </w:rPr>
      </w:pPr>
      <w:r w:rsidRPr="3F4F8BD5" w:rsidR="006443BE">
        <w:rPr>
          <w:rFonts w:ascii="Times New Roman" w:hAnsi="Times New Roman" w:cs="Times New Roman"/>
        </w:rPr>
        <w:t xml:space="preserve">The formulas in column 2 of the Preferential Duty Tariff Table and consist of components and operators. </w:t>
      </w:r>
      <w:r w:rsidRPr="3F4F8BD5" w:rsidR="006443BE">
        <w:rPr>
          <w:rFonts w:ascii="Times New Roman" w:hAnsi="Times New Roman" w:cs="Times New Roman"/>
        </w:rPr>
        <w:t>The components and operators are set out and explained below.</w:t>
      </w:r>
    </w:p>
    <w:p w:rsidRPr="000868AC" w:rsidR="006443BE" w:rsidP="006443BE" w:rsidRDefault="006443BE" w14:paraId="79CA8577"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rsidRPr="000868AC" w:rsidR="006443BE" w:rsidP="006443BE" w:rsidRDefault="006443BE" w14:paraId="696F1BA4" w14:textId="77777777">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rsidRPr="000868AC" w:rsidR="006443BE" w:rsidP="006443BE" w:rsidRDefault="006443BE" w14:paraId="668454B1"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C05674" w:rsidR="006443BE" w:rsidP="006443BE" w:rsidRDefault="006443BE" w14:paraId="7DB1FCA3" w14:textId="77777777" w14:noSpellErr="1">
      <w:pPr>
        <w:pStyle w:val="ListParagraph"/>
        <w:numPr>
          <w:ilvl w:val="0"/>
          <w:numId w:val="4"/>
        </w:numPr>
        <w:spacing w:after="120" w:line="312" w:lineRule="auto"/>
        <w:ind w:left="284" w:hanging="284"/>
        <w:contextualSpacing w:val="0"/>
        <w:jc w:val="both"/>
        <w:rPr>
          <w:rFonts w:ascii="Times New Roman" w:hAnsi="Times New Roman" w:cs="Times New Roman"/>
        </w:rPr>
      </w:pPr>
      <w:r w:rsidRPr="3F4F8BD5" w:rsidR="006443BE">
        <w:rPr>
          <w:rFonts w:ascii="Times New Roman" w:hAnsi="Times New Roman" w:cs="Times New Roman"/>
          <w:b w:val="1"/>
          <w:bCs w:val="1"/>
        </w:rPr>
        <w:t>MAX –</w:t>
      </w:r>
      <w:r w:rsidRPr="3F4F8BD5" w:rsidR="006443BE">
        <w:rPr>
          <w:rFonts w:ascii="Times New Roman" w:hAnsi="Times New Roman" w:cs="Times New Roman"/>
        </w:rPr>
        <w:t xml:space="preserve"> </w:t>
      </w:r>
      <w:r w:rsidRPr="3F4F8BD5" w:rsidR="006443BE">
        <w:rPr>
          <w:rFonts w:ascii="Times New Roman" w:hAnsi="Times New Roman" w:cs="Times New Roman"/>
        </w:rPr>
        <w:t>Where MAX appears in a formula, the value of the formula is the value of all that part of the formula which appears before MAX or the value of all that part of the formula which appears after MAX, whichever is lower. However</w:t>
      </w:r>
      <w:r w:rsidRPr="3F4F8BD5" w:rsidR="006443BE">
        <w:rPr>
          <w:rFonts w:ascii="Times New Roman" w:hAnsi="Times New Roman" w:cs="Times New Roman"/>
        </w:rPr>
        <w:t>,</w:t>
      </w:r>
      <w:r w:rsidRPr="3F4F8BD5" w:rsidR="006443BE">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r w:rsidRPr="3F4F8BD5" w:rsidR="006443BE">
        <w:rPr>
          <w:rFonts w:ascii="Times New Roman" w:hAnsi="Times New Roman" w:cs="Times New Roman"/>
        </w:rPr>
        <w:t xml:space="preserve"> </w:t>
      </w:r>
    </w:p>
    <w:p w:rsidRPr="00C05674" w:rsidR="006443BE" w:rsidP="006443BE" w:rsidRDefault="006443BE" w14:paraId="30360076" w14:textId="77777777" w14:noSpellErr="1">
      <w:pPr>
        <w:pStyle w:val="ListParagraph"/>
        <w:numPr>
          <w:ilvl w:val="0"/>
          <w:numId w:val="4"/>
        </w:numPr>
        <w:spacing w:after="120" w:line="312" w:lineRule="auto"/>
        <w:ind w:left="284" w:hanging="284"/>
        <w:contextualSpacing w:val="0"/>
        <w:jc w:val="both"/>
        <w:rPr>
          <w:rFonts w:ascii="Times New Roman" w:hAnsi="Times New Roman" w:cs="Times New Roman"/>
        </w:rPr>
      </w:pPr>
      <w:r w:rsidRPr="3F4F8BD5" w:rsidR="006443BE">
        <w:rPr>
          <w:rFonts w:ascii="Times New Roman" w:hAnsi="Times New Roman" w:cs="Times New Roman"/>
        </w:rPr>
        <w:t>Where MAX appears inside brackets, this operation only applies to the part of the formula inside the same brackets.</w:t>
      </w:r>
    </w:p>
    <w:p w:rsidRPr="00DE3F26" w:rsidR="006443BE" w:rsidP="006443BE" w:rsidRDefault="006443BE" w14:paraId="22BC8377"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6443BE" w:rsidP="006443BE" w:rsidRDefault="006443BE" w14:paraId="350C227B" w14:textId="77777777">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6443BE" w:rsidP="006443BE" w:rsidRDefault="006443BE" w14:paraId="2D938FA4"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rsidRPr="00DE3F26" w:rsidR="006443BE" w:rsidP="006443BE" w:rsidRDefault="006443BE" w14:paraId="10FA60F2"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w:t>
      </w:r>
      <w:proofErr w:type="gramStart"/>
      <w:r w:rsidRPr="4439C071">
        <w:rPr>
          <w:rFonts w:ascii="Times New Roman" w:hAnsi="Times New Roman" w:cs="Times New Roman"/>
        </w:rPr>
        <w:t>component</w:t>
      </w:r>
      <w:proofErr w:type="gramEnd"/>
      <w:r w:rsidRPr="4439C071">
        <w:rPr>
          <w:rFonts w:ascii="Times New Roman" w:hAnsi="Times New Roman" w:cs="Times New Roman"/>
        </w:rPr>
        <w:t xml:space="preserve">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6443BE" w:rsidP="006443BE" w:rsidRDefault="006443BE" w14:paraId="7065D9A3"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6443BE" w:rsidP="006443BE" w:rsidRDefault="006443BE" w14:paraId="0E5B2520"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rsidRPr="00DE3F26" w:rsidR="006443BE" w:rsidP="006443BE" w:rsidRDefault="006443BE" w14:paraId="59ABE71C"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4439C071">
        <w:rPr>
          <w:rFonts w:ascii="Times New Roman" w:hAnsi="Times New Roman" w:cs="Times New Roman"/>
        </w:rPr>
        <w:t>e.g.</w:t>
      </w:r>
      <w:proofErr w:type="gramEnd"/>
      <w:r w:rsidRPr="4439C071">
        <w:rPr>
          <w:rFonts w:ascii="Times New Roman" w:hAnsi="Times New Roman" w:cs="Times New Roman"/>
        </w:rPr>
        <w:t xml:space="preserve">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6443BE" w:rsidP="006443BE" w:rsidRDefault="006443BE" w14:paraId="32CDF6A3"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6443BE" w:rsidP="006443BE" w:rsidRDefault="006443BE" w14:paraId="227BA069" w14:textId="77777777">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6443BE" w:rsidP="006443BE" w:rsidRDefault="006443BE" w14:paraId="7BC5A3C6" w14:textId="77777777">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rsidRPr="008A1FEB" w:rsidR="006443BE" w:rsidP="006443BE" w:rsidRDefault="006443BE" w14:paraId="6828D5A5" w14:textId="77777777" w14:noSpellErr="1">
      <w:pPr>
        <w:pStyle w:val="ListParagraph"/>
        <w:numPr>
          <w:ilvl w:val="0"/>
          <w:numId w:val="4"/>
        </w:numPr>
        <w:spacing w:after="120" w:line="312" w:lineRule="auto"/>
        <w:contextualSpacing w:val="0"/>
        <w:jc w:val="both"/>
        <w:rPr>
          <w:rFonts w:ascii="Times New Roman" w:hAnsi="Times New Roman" w:cs="Times New Roman"/>
        </w:rPr>
      </w:pPr>
      <w:r w:rsidRPr="3F4F8BD5" w:rsidR="006443BE">
        <w:rPr>
          <w:rFonts w:ascii="Times New Roman" w:hAnsi="Times New Roman" w:cs="Times New Roman"/>
        </w:rPr>
        <w:t xml:space="preserve">Where a date range in the format “DD-MM to DD-MM” appears in column 3, the preferential duty rate in that row is </w:t>
      </w:r>
      <w:r w:rsidRPr="3F4F8BD5" w:rsidR="006443BE">
        <w:rPr>
          <w:rFonts w:ascii="Times New Roman" w:hAnsi="Times New Roman" w:cs="Times New Roman"/>
        </w:rPr>
        <w:t>only applicable during that date range</w:t>
      </w:r>
      <w:r w:rsidRPr="3F4F8BD5" w:rsidR="006443BE">
        <w:rPr>
          <w:rFonts w:ascii="Times New Roman" w:hAnsi="Times New Roman" w:cs="Times New Roman"/>
        </w:rPr>
        <w:t>.</w:t>
      </w:r>
      <w:r w:rsidRPr="3F4F8BD5">
        <w:rPr>
          <w:rFonts w:ascii="Times New Roman" w:hAnsi="Times New Roman" w:cs="Times New Roman"/>
        </w:rPr>
        <w:br w:type="page"/>
      </w:r>
    </w:p>
    <w:p w:rsidRPr="00DE3F26" w:rsidR="006443BE" w:rsidP="006443BE" w:rsidRDefault="006443BE" w14:paraId="0198F862" w14:textId="77777777">
      <w:pPr>
        <w:pStyle w:val="Heading1"/>
        <w:rPr>
          <w:rFonts w:cs="Times New Roman"/>
        </w:rPr>
      </w:pPr>
      <w:r w:rsidRPr="00DE3F26">
        <w:rPr>
          <w:rFonts w:cs="Times New Roman"/>
        </w:rPr>
        <w:t xml:space="preserve">ANNEX I </w:t>
      </w:r>
      <w:r w:rsidRPr="00DE3F26">
        <w:rPr>
          <w:rFonts w:cs="Times New Roman"/>
        </w:rPr>
        <w:br/>
      </w:r>
      <w:r w:rsidRPr="00DE3F26">
        <w:rPr>
          <w:rFonts w:cs="Times New Roman"/>
        </w:rPr>
        <w:t>PREFERENTIAL DUTY TARIFF TABLE</w:t>
      </w:r>
    </w:p>
    <w:p w:rsidRPr="008A1FEB" w:rsidR="006443BE" w:rsidP="006443BE" w:rsidRDefault="006443BE" w14:paraId="647D681E" w14:textId="77777777">
      <w:pPr>
        <w:pStyle w:val="Numberedlist"/>
        <w:numPr>
          <w:ilvl w:val="0"/>
          <w:numId w:val="5"/>
        </w:numPr>
        <w:ind w:left="357" w:hanging="357"/>
        <w:rPr>
          <w:sz w:val="22"/>
          <w:szCs w:val="24"/>
        </w:rPr>
      </w:pPr>
      <w:r w:rsidRPr="008A1FEB">
        <w:rPr>
          <w:sz w:val="22"/>
          <w:szCs w:val="24"/>
        </w:rPr>
        <w:t>This table sets out the preferential duty rates for the Agreement, under regulation 3 of the Regulations.</w:t>
      </w:r>
    </w:p>
    <w:p w:rsidRPr="008A1FEB" w:rsidR="006443BE" w:rsidP="006443BE" w:rsidRDefault="006443BE" w14:paraId="3A1040A9" w14:textId="77777777">
      <w:pPr>
        <w:pStyle w:val="Numberedlist"/>
        <w:numPr>
          <w:ilvl w:val="0"/>
          <w:numId w:val="5"/>
        </w:numPr>
        <w:ind w:left="357" w:hanging="357"/>
        <w:rPr>
          <w:sz w:val="22"/>
          <w:szCs w:val="24"/>
        </w:rPr>
      </w:pPr>
      <w:r w:rsidRPr="008A1FEB">
        <w:rPr>
          <w:sz w:val="22"/>
          <w:szCs w:val="24"/>
        </w:rPr>
        <w:t xml:space="preserve">The commodity code in column 1 is defined in regulation 2(3) of the Tariff Regulations. </w:t>
      </w:r>
    </w:p>
    <w:p w:rsidR="006443BE" w:rsidP="006443BE" w:rsidRDefault="006443BE" w14:paraId="1C8D58B5" w14:textId="77777777">
      <w:pPr>
        <w:pStyle w:val="Numberedlist"/>
        <w:numPr>
          <w:ilvl w:val="0"/>
          <w:numId w:val="5"/>
        </w:numPr>
        <w:ind w:left="357" w:hanging="357"/>
        <w:rPr>
          <w:sz w:val="22"/>
          <w:szCs w:val="24"/>
        </w:rPr>
      </w:pPr>
      <w:r w:rsidRPr="008A1FEB">
        <w:rPr>
          <w:sz w:val="22"/>
          <w:szCs w:val="24"/>
        </w:rPr>
        <w:t>The preferential duty rate in column 2 is defined in regulation 2(1) of the Regulations.</w:t>
      </w:r>
    </w:p>
    <w:tbl>
      <w:tblPr>
        <w:tblW w:w="0" w:type="auto"/>
        <w:tblLook w:val="04A0" w:firstRow="1" w:lastRow="0" w:firstColumn="1" w:lastColumn="0" w:noHBand="0" w:noVBand="1"/>
      </w:tblPr>
      <w:tblGrid>
        <w:gridCol w:w="1739"/>
        <w:gridCol w:w="2164"/>
      </w:tblGrid>
      <w:tr w:rsidRPr="00417622" w:rsidR="00417622" w:rsidTr="3F4F8BD5" w14:paraId="6C9878D7" w14:textId="77777777">
        <w:trPr>
          <w:cantSplit/>
          <w:trHeight w:val="275"/>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417622" w:rsidP="00417622" w:rsidRDefault="00417622" w14:paraId="0BC7D2D5" w14:textId="77777777">
            <w:pPr>
              <w:spacing w:after="0" w:line="240" w:lineRule="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1</w:t>
            </w:r>
          </w:p>
          <w:p w:rsidRPr="00417622" w:rsidR="00417622" w:rsidP="00417622" w:rsidRDefault="00417622" w14:paraId="31534398" w14:textId="3FC1E054">
            <w:pPr>
              <w:spacing w:after="0" w:line="240" w:lineRule="auto"/>
              <w:rPr>
                <w:rFonts w:ascii="Times New Roman" w:hAnsi="Times New Roman" w:eastAsia="Times New Roman" w:cs="Times New Roman"/>
                <w:b/>
                <w:bCs/>
                <w:color w:val="000000"/>
                <w:sz w:val="21"/>
                <w:szCs w:val="21"/>
                <w:lang w:eastAsia="en-GB"/>
              </w:rPr>
            </w:pPr>
            <w:r w:rsidRPr="00417622">
              <w:rPr>
                <w:rFonts w:ascii="Times New Roman" w:hAnsi="Times New Roman" w:eastAsia="Times New Roman" w:cs="Times New Roman"/>
                <w:b/>
                <w:bCs/>
                <w:color w:val="000000"/>
                <w:sz w:val="21"/>
                <w:szCs w:val="21"/>
                <w:lang w:eastAsia="en-GB"/>
              </w:rPr>
              <w:t>Commodity code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tcMar/>
            <w:hideMark/>
          </w:tcPr>
          <w:p w:rsidR="00417622" w:rsidP="00417622" w:rsidRDefault="00417622" w14:paraId="17B2BC12" w14:textId="77777777">
            <w:pPr>
              <w:spacing w:after="0" w:line="240" w:lineRule="auto"/>
              <w:rPr>
                <w:rFonts w:ascii="Times New Roman" w:hAnsi="Times New Roman" w:eastAsia="Times New Roman" w:cs="Times New Roman"/>
                <w:b/>
                <w:bCs/>
                <w:color w:val="000000"/>
                <w:sz w:val="21"/>
                <w:szCs w:val="21"/>
                <w:lang w:eastAsia="en-GB"/>
              </w:rPr>
            </w:pPr>
            <w:r>
              <w:rPr>
                <w:rFonts w:ascii="Times New Roman" w:hAnsi="Times New Roman" w:eastAsia="Times New Roman" w:cs="Times New Roman"/>
                <w:b/>
                <w:bCs/>
                <w:color w:val="000000"/>
                <w:sz w:val="21"/>
                <w:szCs w:val="21"/>
                <w:lang w:eastAsia="en-GB"/>
              </w:rPr>
              <w:t>2</w:t>
            </w:r>
          </w:p>
          <w:p w:rsidRPr="00417622" w:rsidR="00417622" w:rsidP="00417622" w:rsidRDefault="00417622" w14:paraId="6254DC68" w14:textId="0C82F9B8">
            <w:pPr>
              <w:spacing w:after="0" w:line="240" w:lineRule="auto"/>
              <w:rPr>
                <w:rFonts w:ascii="Times New Roman" w:hAnsi="Times New Roman" w:eastAsia="Times New Roman" w:cs="Times New Roman"/>
                <w:b/>
                <w:bCs/>
                <w:color w:val="000000"/>
                <w:sz w:val="21"/>
                <w:szCs w:val="21"/>
                <w:lang w:eastAsia="en-GB"/>
              </w:rPr>
            </w:pPr>
            <w:r w:rsidRPr="00417622">
              <w:rPr>
                <w:rFonts w:ascii="Times New Roman" w:hAnsi="Times New Roman" w:eastAsia="Times New Roman" w:cs="Times New Roman"/>
                <w:b/>
                <w:bCs/>
                <w:color w:val="000000"/>
                <w:sz w:val="21"/>
                <w:szCs w:val="21"/>
                <w:lang w:eastAsia="en-GB"/>
              </w:rPr>
              <w:t>Preferential duty rate</w:t>
            </w:r>
          </w:p>
        </w:tc>
      </w:tr>
      <w:tr w:rsidRPr="00417622" w:rsidR="00417622" w:rsidTr="3F4F8BD5" w14:paraId="7B0A6CC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060C1F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AFF311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05FC6E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9FC2E6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A8D78C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078D21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55D9C5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343F0C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60A956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620A75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DC1273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47522EA"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F11F58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F04C13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A92733E"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CC92CE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CCB33E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6EA6BD6"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F5BDAF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1EB9CC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D07E99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A37E00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C99A2D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44CAC2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399328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73340E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EA77E2E"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C768CF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B0AF6B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0AE09FE"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AA0914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CF290E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E0CA5A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FC23CD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9A4458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28AB2B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63B244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5EB64E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D6822A9"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DF78E5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D1C9AB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C358E42"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F06B8F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FF384A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85D98C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D9F304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F0CC7E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56691B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9BBA6A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EF4EE4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D0499A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AF18EA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FFA365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C39892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488606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19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EE7587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5B88E0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65042D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01FF9A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4357B6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42E462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E46910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B29E6C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2CAEB9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DBBDD6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4E80B9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1872DC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9F3B15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1709F12"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75123CC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7B3A29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3AD87A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78933BD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36ACFA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3FFC76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339AB7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672FA7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9C3DF39"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69287C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E6F956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ABCEB6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A574DC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24F640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40FB9C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C9FDB9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29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BB7C50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538390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A57AFC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0FF825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036935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8F0409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3E9ED0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0AF042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8BF1EC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70BF47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BB93A1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53E199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A697BA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781DBE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BF6536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3EA887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C143ED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BDD056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9242E6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FE33F3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FBBA4C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CAC7A7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668090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BFBD60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74D955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269030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02FD94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6AFD41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2A3B094"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1A6CB2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39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6CBC72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DA12DE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CBA0B4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850C4F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211102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7B6A6ED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D2A7D2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79E6A1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3A6464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CE1A5B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69944D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358D8B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27D93B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C2E921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0F22F0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6036B0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DBDDA3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1A7310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610CE0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1118EF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769FFE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88AD4C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C1A524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9A5735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B45B41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59AE22A"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8D4820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B8D44F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66DB8C6"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71E32E7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49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37A507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26975AA"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A56721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1631D5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E95F2C5"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2D3B32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E8DBCE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26D926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98F302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537380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EFD4DD2"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095564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C1C914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6795B3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69F37A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526A44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392CAE2"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8AD068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0E02FB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EBC78B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17E064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AC4E61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292E586"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F70F04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ABDE8A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15880DE"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87C088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95F8AB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E2E92D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B5492F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59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69646F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7883B22"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BC4BCD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58C6EE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8918C0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0517AA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0DBBA9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AD29EE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2B6586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869B85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AB41C6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D27CD7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B01AF6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6EBCB4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AB3590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D6BAD7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42BE894"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EE37E6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873F93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4B74F3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386417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089776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604162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767AB4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F23A88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DFAF51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5D3E13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2C72DFA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104DCC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F9A458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69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C695C4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8C34FB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2970D8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7EF775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0AE310F"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7D6EE1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B7989F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A4FE0BA"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59CB0A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731532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3A04D8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56D061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28F042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9542959"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7CAEE5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F263F3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63FC9F7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CC32BA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66E63E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FE21E09"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D7F6C2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C65FE8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6D6ED1C"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20A74AC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CECE34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99FB9A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E53235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79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680789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1C3ACD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FA1683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E27390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A9ED3C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ACA9225"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855475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DF9B8CE"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A2E9CA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93DABE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AA67E4D"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0338D8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83</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4C953F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D26F718"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00480E7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75FB17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54170B9"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AE2410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4E5F70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48431A1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A8E4C1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00AC562"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2CA76CB"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14BD35E"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4F8AB24"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2129AC8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1C3C271C"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88</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AB51D1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BE5577A"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6CBD70F"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89</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6506408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7017E64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859A927"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90</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2BB2218"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79347D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5FE94F43"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91</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14929CBA"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1E137E90"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836D1E6"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92</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7A1F4E8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C6C2C6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6CEB09BD"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94</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0FE1970B"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34D1F411"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3CEF6599"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95</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471968B0"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5F226787"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758CF8A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96</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3C2B2B21" w14:textId="77777777">
            <w:pPr>
              <w:spacing w:after="0" w:line="240" w:lineRule="auto"/>
              <w:rPr>
                <w:rFonts w:ascii="Times New Roman" w:hAnsi="Times New Roman" w:eastAsia="Times New Roman" w:cs="Times New Roman"/>
                <w:color w:val="000000"/>
                <w:sz w:val="21"/>
                <w:szCs w:val="21"/>
                <w:lang w:eastAsia="en-GB"/>
              </w:rPr>
            </w:pPr>
            <w:r w:rsidRPr="00417622">
              <w:rPr>
                <w:rFonts w:ascii="Times New Roman" w:hAnsi="Times New Roman" w:eastAsia="Times New Roman" w:cs="Times New Roman"/>
                <w:color w:val="000000"/>
                <w:sz w:val="21"/>
                <w:szCs w:val="21"/>
                <w:lang w:eastAsia="en-GB"/>
              </w:rPr>
              <w:t>0.00%</w:t>
            </w:r>
          </w:p>
        </w:tc>
      </w:tr>
      <w:tr w:rsidRPr="00417622" w:rsidR="00417622" w:rsidTr="3F4F8BD5" w14:paraId="00ED28D3" w14:textId="77777777">
        <w:trPr>
          <w:cantSplit/>
          <w:trHeight w:val="275"/>
        </w:trPr>
        <w:tc>
          <w:tcPr>
            <w:tcW w:w="0" w:type="auto"/>
            <w:tcBorders>
              <w:top w:val="nil"/>
              <w:left w:val="single" w:color="auto" w:sz="4" w:space="0"/>
              <w:bottom w:val="single" w:color="auto" w:sz="4" w:space="0"/>
              <w:right w:val="single" w:color="auto" w:sz="4" w:space="0"/>
            </w:tcBorders>
            <w:shd w:val="clear" w:color="auto" w:fill="auto"/>
            <w:noWrap/>
            <w:tcMar/>
            <w:hideMark/>
          </w:tcPr>
          <w:p w:rsidRPr="00417622" w:rsidR="00417622" w:rsidP="00417622" w:rsidRDefault="00417622" w14:paraId="45EA9E61" w14:textId="77777777" w14:noSpellErr="1">
            <w:pPr>
              <w:spacing w:after="0" w:line="240" w:lineRule="auto"/>
              <w:rPr>
                <w:rFonts w:ascii="Times New Roman" w:hAnsi="Times New Roman" w:eastAsia="Times New Roman" w:cs="Times New Roman"/>
                <w:color w:val="000000"/>
                <w:sz w:val="21"/>
                <w:szCs w:val="21"/>
                <w:lang w:eastAsia="en-GB"/>
              </w:rPr>
            </w:pPr>
            <w:r w:rsidRPr="3F4F8BD5" w:rsidR="00417622">
              <w:rPr>
                <w:rFonts w:ascii="Times New Roman" w:hAnsi="Times New Roman" w:eastAsia="Times New Roman" w:cs="Times New Roman"/>
                <w:color w:val="000000" w:themeColor="text1" w:themeTint="FF" w:themeShade="FF"/>
                <w:sz w:val="21"/>
                <w:szCs w:val="21"/>
                <w:lang w:eastAsia="en-GB"/>
              </w:rPr>
              <w:t>97</w:t>
            </w:r>
          </w:p>
        </w:tc>
        <w:tc>
          <w:tcPr>
            <w:tcW w:w="0" w:type="auto"/>
            <w:tcBorders>
              <w:top w:val="nil"/>
              <w:left w:val="nil"/>
              <w:bottom w:val="single" w:color="auto" w:sz="4" w:space="0"/>
              <w:right w:val="single" w:color="auto" w:sz="4" w:space="0"/>
            </w:tcBorders>
            <w:shd w:val="clear" w:color="auto" w:fill="auto"/>
            <w:noWrap/>
            <w:tcMar/>
            <w:hideMark/>
          </w:tcPr>
          <w:p w:rsidRPr="00417622" w:rsidR="00417622" w:rsidP="00417622" w:rsidRDefault="00417622" w14:paraId="54CABE23" w14:textId="77777777" w14:noSpellErr="1">
            <w:pPr>
              <w:spacing w:after="0" w:line="240" w:lineRule="auto"/>
              <w:rPr>
                <w:rFonts w:ascii="Times New Roman" w:hAnsi="Times New Roman" w:eastAsia="Times New Roman" w:cs="Times New Roman"/>
                <w:color w:val="000000"/>
                <w:sz w:val="21"/>
                <w:szCs w:val="21"/>
                <w:lang w:eastAsia="en-GB"/>
              </w:rPr>
            </w:pPr>
            <w:r w:rsidRPr="3F4F8BD5" w:rsidR="00417622">
              <w:rPr>
                <w:rFonts w:ascii="Times New Roman" w:hAnsi="Times New Roman" w:eastAsia="Times New Roman" w:cs="Times New Roman"/>
                <w:color w:val="000000" w:themeColor="text1" w:themeTint="FF" w:themeShade="FF"/>
                <w:sz w:val="21"/>
                <w:szCs w:val="21"/>
                <w:lang w:eastAsia="en-GB"/>
              </w:rPr>
              <w:t>0.00%</w:t>
            </w:r>
          </w:p>
        </w:tc>
      </w:tr>
    </w:tbl>
    <w:p w:rsidR="00A40336" w:rsidP="004917D9" w:rsidRDefault="00A40336" w14:paraId="6E890198" w14:textId="77777777">
      <w:pPr>
        <w:pStyle w:val="Heading1"/>
        <w:jc w:val="left"/>
      </w:pPr>
    </w:p>
    <w:sectPr w:rsidR="00A40336">
      <w:headerReference w:type="default" r:id="rId15"/>
      <w:footerReference w:type="default" r:id="rId16"/>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087" w:rsidP="00A40336" w:rsidRDefault="00441087" w14:paraId="166F57CB" w14:textId="77777777">
      <w:pPr>
        <w:spacing w:after="0" w:line="240" w:lineRule="auto"/>
      </w:pPr>
      <w:r>
        <w:separator/>
      </w:r>
    </w:p>
  </w:endnote>
  <w:endnote w:type="continuationSeparator" w:id="0">
    <w:p w:rsidR="00441087" w:rsidP="00A40336" w:rsidRDefault="00441087" w14:paraId="1A9567A8" w14:textId="77777777">
      <w:pPr>
        <w:spacing w:after="0" w:line="240" w:lineRule="auto"/>
      </w:pPr>
      <w:r>
        <w:continuationSeparator/>
      </w:r>
    </w:p>
  </w:endnote>
  <w:endnote w:type="continuationNotice" w:id="1">
    <w:p w:rsidR="00441087" w:rsidRDefault="00441087" w14:paraId="1ECBB1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0B2014" w:rsidR="006443BE" w:rsidRDefault="006443BE" w14:paraId="1C6DE5B6" w14:textId="77777777">
    <w:pPr>
      <w:pStyle w:val="Footer"/>
      <w:jc w:val="right"/>
      <w:rPr>
        <w:rFonts w:ascii="Times New Roman" w:hAnsi="Times New Roman" w:cs="Times New Roman"/>
      </w:rPr>
    </w:pPr>
    <w:r w:rsidRPr="000B2014">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5FB37239" wp14:editId="0231EA6C">
              <wp:simplePos x="0" y="0"/>
              <wp:positionH relativeFrom="page">
                <wp:posOffset>0</wp:posOffset>
              </wp:positionH>
              <wp:positionV relativeFrom="page">
                <wp:posOffset>10227945</wp:posOffset>
              </wp:positionV>
              <wp:extent cx="7560310" cy="273050"/>
              <wp:effectExtent l="0" t="0" r="0" b="12700"/>
              <wp:wrapNone/>
              <wp:docPr id="4"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1953" w:rsidR="006443BE" w:rsidP="00441087" w:rsidRDefault="006443BE" w14:paraId="624E15E2" w14:textId="7777777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01FDCC81">
            <v:shapetype id="_x0000_t202" coordsize="21600,21600" o:spt="202" path="m,l,21600r21600,l21600,xe" w14:anchorId="5FB37239">
              <v:stroke joinstyle="miter"/>
              <v:path gradientshapeok="t" o:connecttype="rect"/>
            </v:shapetype>
            <v:shape id="MSIPCM203540feb5586370af9a09dd"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6110202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ah6m1sQIAAE4FAAAO&#10;AAAAAAAAAAAAAAAAAC4CAABkcnMvZTJvRG9jLnhtbFBLAQItABQABgAIAAAAIQCf1UHs3wAAAAsB&#10;AAAPAAAAAAAAAAAAAAAAAAsFAABkcnMvZG93bnJldi54bWxQSwUGAAAAAAQABADzAAAAFwYAAAAA&#10;">
              <v:textbox inset=",0,,0">
                <w:txbxContent>
                  <w:p w:rsidRPr="00FD1953" w:rsidR="006443BE" w:rsidP="00FD1953" w:rsidRDefault="006443BE" w14:paraId="672A6659" w14:textId="77777777">
                    <w:pPr>
                      <w:spacing w:after="0"/>
                      <w:jc w:val="center"/>
                      <w:rPr>
                        <w:rFonts w:ascii="Calibri" w:hAnsi="Calibri" w:cs="Calibri"/>
                        <w:color w:val="000000"/>
                        <w:sz w:val="20"/>
                      </w:rPr>
                    </w:pPr>
                  </w:p>
                </w:txbxContent>
              </v:textbox>
              <w10:wrap anchorx="page" anchory="page"/>
            </v:shape>
          </w:pict>
        </mc:Fallback>
      </mc:AlternateContent>
    </w:r>
    <w:sdt>
      <w:sdtPr>
        <w:rPr>
          <w:rFonts w:ascii="Times New Roman" w:hAnsi="Times New Roman" w:cs="Times New Roman"/>
        </w:rPr>
        <w:id w:val="-1374309899"/>
        <w:docPartObj>
          <w:docPartGallery w:val="Page Numbers (Bottom of Page)"/>
          <w:docPartUnique/>
        </w:docPartObj>
      </w:sdtPr>
      <w:sdtEndPr>
        <w:rPr>
          <w:noProof/>
        </w:rPr>
      </w:sdtEndPr>
      <w:sdtContent>
        <w:r w:rsidRPr="000B2014">
          <w:rPr>
            <w:rFonts w:ascii="Times New Roman" w:hAnsi="Times New Roman" w:cs="Times New Roman"/>
          </w:rPr>
          <w:fldChar w:fldCharType="begin"/>
        </w:r>
        <w:r w:rsidRPr="000B2014">
          <w:rPr>
            <w:rFonts w:ascii="Times New Roman" w:hAnsi="Times New Roman" w:cs="Times New Roman"/>
          </w:rPr>
          <w:instrText xml:space="preserve"> PAGE   \* MERGEFORMAT </w:instrText>
        </w:r>
        <w:r w:rsidRPr="000B2014">
          <w:rPr>
            <w:rFonts w:ascii="Times New Roman" w:hAnsi="Times New Roman" w:cs="Times New Roman"/>
          </w:rPr>
          <w:fldChar w:fldCharType="separate"/>
        </w:r>
        <w:r w:rsidRPr="000B2014">
          <w:rPr>
            <w:rFonts w:ascii="Times New Roman" w:hAnsi="Times New Roman" w:cs="Times New Roman"/>
            <w:noProof/>
          </w:rPr>
          <w:t>2</w:t>
        </w:r>
        <w:r w:rsidRPr="000B2014">
          <w:rPr>
            <w:rFonts w:ascii="Times New Roman" w:hAnsi="Times New Roman" w:cs="Times New Roman"/>
            <w:noProof/>
          </w:rPr>
          <w:fldChar w:fldCharType="end"/>
        </w:r>
      </w:sdtContent>
    </w:sdt>
  </w:p>
  <w:p w:rsidR="006443BE" w:rsidRDefault="006443BE" w14:paraId="3F1245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087" w:rsidP="00A40336" w:rsidRDefault="00441087" w14:paraId="439F82BA" w14:textId="77777777">
      <w:pPr>
        <w:spacing w:after="0" w:line="240" w:lineRule="auto"/>
      </w:pPr>
      <w:r>
        <w:separator/>
      </w:r>
    </w:p>
  </w:footnote>
  <w:footnote w:type="continuationSeparator" w:id="0">
    <w:p w:rsidR="00441087" w:rsidP="00A40336" w:rsidRDefault="00441087" w14:paraId="5CE57CB4" w14:textId="77777777">
      <w:pPr>
        <w:spacing w:after="0" w:line="240" w:lineRule="auto"/>
      </w:pPr>
      <w:r>
        <w:continuationSeparator/>
      </w:r>
    </w:p>
  </w:footnote>
  <w:footnote w:type="continuationNotice" w:id="1">
    <w:p w:rsidR="00441087" w:rsidRDefault="00441087" w14:paraId="45B5E8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6443BE" w:rsidRDefault="006443BE" w14:paraId="3CCA199A" w14:textId="77777777">
    <w:pPr>
      <w:pStyle w:val="Header"/>
    </w:pPr>
    <w:r>
      <w:rPr>
        <w:noProof/>
      </w:rPr>
      <mc:AlternateContent>
        <mc:Choice Requires="wps">
          <w:drawing>
            <wp:anchor distT="0" distB="0" distL="114300" distR="114300" simplePos="0" relativeHeight="251658240" behindDoc="0" locked="0" layoutInCell="0" allowOverlap="1" wp14:anchorId="54C2A977" wp14:editId="4AEC20CF">
              <wp:simplePos x="0" y="0"/>
              <wp:positionH relativeFrom="page">
                <wp:posOffset>0</wp:posOffset>
              </wp:positionH>
              <wp:positionV relativeFrom="page">
                <wp:posOffset>190500</wp:posOffset>
              </wp:positionV>
              <wp:extent cx="7560310" cy="273050"/>
              <wp:effectExtent l="0" t="0" r="0" b="12700"/>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1953" w:rsidR="006443BE" w:rsidP="00441087" w:rsidRDefault="006443BE" w14:paraId="668E48D3" w14:textId="7777777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6703BC87">
            <v:shapetype id="_x0000_t202" coordsize="21600,21600" o:spt="202" path="m,l,21600r21600,l21600,xe" w14:anchorId="54C2A977">
              <v:stroke joinstyle="miter"/>
              <v:path gradientshapeok="t" o:connecttype="rect"/>
            </v:shapetype>
            <v:shape id="MSIPCMf80b4536948c0f163a8c37d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lMccbrgIAAEcFAAAOAAAAAAAA&#10;AAAAAAAAAC4CAABkcnMvZTJvRG9jLnhtbFBLAQItABQABgAIAAAAIQBLIgnm3AAAAAcBAAAPAAAA&#10;AAAAAAAAAAAAAAgFAABkcnMvZG93bnJldi54bWxQSwUGAAAAAAQABADzAAAAEQYAAAAA&#10;">
              <v:textbox inset=",0,,0">
                <w:txbxContent>
                  <w:p w:rsidRPr="00FD1953" w:rsidR="006443BE" w:rsidP="00FD1953" w:rsidRDefault="006443BE" w14:paraId="0A37501D" w14:textId="77777777">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4"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2B0534"/>
    <w:multiLevelType w:val="hybridMultilevel"/>
    <w:tmpl w:val="BC546DD4"/>
    <w:lvl w:ilvl="0" w:tplc="1B48030E">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1361C"/>
    <w:rsid w:val="000B2014"/>
    <w:rsid w:val="000D148F"/>
    <w:rsid w:val="00150CEB"/>
    <w:rsid w:val="00151A32"/>
    <w:rsid w:val="001935A6"/>
    <w:rsid w:val="001F39F3"/>
    <w:rsid w:val="002131D1"/>
    <w:rsid w:val="00216A95"/>
    <w:rsid w:val="00291F7E"/>
    <w:rsid w:val="002C0937"/>
    <w:rsid w:val="002F5965"/>
    <w:rsid w:val="00417622"/>
    <w:rsid w:val="00441087"/>
    <w:rsid w:val="0048231B"/>
    <w:rsid w:val="004917D9"/>
    <w:rsid w:val="00512142"/>
    <w:rsid w:val="00523C5D"/>
    <w:rsid w:val="0055214F"/>
    <w:rsid w:val="0055553A"/>
    <w:rsid w:val="005C1664"/>
    <w:rsid w:val="005F3DA6"/>
    <w:rsid w:val="00621845"/>
    <w:rsid w:val="006443BE"/>
    <w:rsid w:val="006A0041"/>
    <w:rsid w:val="006A38FB"/>
    <w:rsid w:val="006B245E"/>
    <w:rsid w:val="006B4C85"/>
    <w:rsid w:val="007216FB"/>
    <w:rsid w:val="00784FC0"/>
    <w:rsid w:val="007F57C5"/>
    <w:rsid w:val="00805366"/>
    <w:rsid w:val="009C13A6"/>
    <w:rsid w:val="009E4813"/>
    <w:rsid w:val="00A40336"/>
    <w:rsid w:val="00A57C14"/>
    <w:rsid w:val="00A7524D"/>
    <w:rsid w:val="00A8271B"/>
    <w:rsid w:val="00B64564"/>
    <w:rsid w:val="00B85BBD"/>
    <w:rsid w:val="00BD2038"/>
    <w:rsid w:val="00C21DE4"/>
    <w:rsid w:val="00D17FC2"/>
    <w:rsid w:val="00D552E6"/>
    <w:rsid w:val="00D64896"/>
    <w:rsid w:val="00DD6185"/>
    <w:rsid w:val="00E061D0"/>
    <w:rsid w:val="00E37910"/>
    <w:rsid w:val="00E9769D"/>
    <w:rsid w:val="00ED4D01"/>
    <w:rsid w:val="00EE0BFC"/>
    <w:rsid w:val="00F064DF"/>
    <w:rsid w:val="00F13962"/>
    <w:rsid w:val="00F3507C"/>
    <w:rsid w:val="00F52671"/>
    <w:rsid w:val="00F75AE8"/>
    <w:rsid w:val="00FD467A"/>
    <w:rsid w:val="0809A770"/>
    <w:rsid w:val="17662AAA"/>
    <w:rsid w:val="1E04E1AC"/>
    <w:rsid w:val="2676A135"/>
    <w:rsid w:val="3312CF90"/>
    <w:rsid w:val="35BFDA95"/>
    <w:rsid w:val="3833184B"/>
    <w:rsid w:val="3B258E86"/>
    <w:rsid w:val="3F4F8BD5"/>
    <w:rsid w:val="410B7004"/>
    <w:rsid w:val="4EABD1BA"/>
    <w:rsid w:val="559CFAD7"/>
    <w:rsid w:val="5B296EDD"/>
    <w:rsid w:val="5F58C81B"/>
    <w:rsid w:val="6BA5542E"/>
    <w:rsid w:val="718B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CE88"/>
  <w15:chartTrackingRefBased/>
  <w15:docId w15:val="{F80C5084-AA2B-4A73-A85A-5165036373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443BE"/>
    <w:rPr>
      <w:rFonts w:ascii="Times New Roman" w:hAnsi="Times New Roman" w:eastAsiaTheme="majorEastAsia"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43BE"/>
  </w:style>
  <w:style w:type="paragraph" w:styleId="Numberedlist" w:customStyle="1">
    <w:name w:val="Numbered list"/>
    <w:basedOn w:val="ListParagraph"/>
    <w:qFormat/>
    <w:rsid w:val="006443BE"/>
    <w:pPr>
      <w:numPr>
        <w:numId w:val="3"/>
      </w:numPr>
      <w:tabs>
        <w:tab w:val="left" w:pos="357"/>
      </w:tabs>
      <w:spacing w:after="120" w:line="312" w:lineRule="auto"/>
      <w:ind w:firstLine="0"/>
      <w:contextualSpacing w:val="0"/>
      <w:jc w:val="both"/>
    </w:pPr>
    <w:rPr>
      <w:rFonts w:ascii="Times New Roman" w:hAnsi="Times New Roman"/>
      <w:sz w:val="21"/>
    </w:rPr>
  </w:style>
  <w:style w:type="paragraph" w:styleId="Numberedlist-quotas" w:customStyle="1">
    <w:name w:val="Numbered list - quotas"/>
    <w:basedOn w:val="Numberedlist"/>
    <w:qFormat/>
    <w:rsid w:val="006443BE"/>
    <w:pPr>
      <w:numPr>
        <w:numId w:val="2"/>
      </w:numPr>
      <w:tabs>
        <w:tab w:val="clear" w:pos="357"/>
        <w:tab w:val="num" w:pos="360"/>
      </w:tabs>
      <w:ind w:firstLine="0"/>
    </w:pPr>
  </w:style>
  <w:style w:type="paragraph" w:styleId="Contents" w:customStyle="1">
    <w:name w:val="Contents"/>
    <w:basedOn w:val="Normal"/>
    <w:qFormat/>
    <w:rsid w:val="006443BE"/>
    <w:pPr>
      <w:spacing w:after="240" w:line="312" w:lineRule="auto"/>
      <w:jc w:val="both"/>
    </w:pPr>
    <w:rPr>
      <w:rFonts w:ascii="Times New Roman" w:hAnsi="Times New Roman"/>
      <w:b/>
      <w:sz w:val="21"/>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styleId="CommentReference">
    <w:name w:val="annotation reference"/>
    <w:basedOn w:val="DefaultParagraphFont"/>
    <w:uiPriority w:val="99"/>
    <w:semiHidden/>
    <w:unhideWhenUsed/>
    <w:rsid w:val="001F39F3"/>
    <w:rPr>
      <w:sz w:val="16"/>
      <w:szCs w:val="16"/>
    </w:rPr>
  </w:style>
  <w:style w:type="paragraph" w:styleId="CommentText">
    <w:name w:val="annotation text"/>
    <w:basedOn w:val="Normal"/>
    <w:link w:val="CommentTextChar"/>
    <w:uiPriority w:val="99"/>
    <w:semiHidden/>
    <w:unhideWhenUsed/>
    <w:rsid w:val="001F39F3"/>
    <w:pPr>
      <w:spacing w:line="240" w:lineRule="auto"/>
    </w:pPr>
    <w:rPr>
      <w:sz w:val="20"/>
      <w:szCs w:val="20"/>
    </w:rPr>
  </w:style>
  <w:style w:type="character" w:styleId="CommentTextChar" w:customStyle="1">
    <w:name w:val="Comment Text Char"/>
    <w:basedOn w:val="DefaultParagraphFont"/>
    <w:link w:val="CommentText"/>
    <w:uiPriority w:val="99"/>
    <w:semiHidden/>
    <w:rsid w:val="001F39F3"/>
    <w:rPr>
      <w:sz w:val="20"/>
      <w:szCs w:val="20"/>
    </w:rPr>
  </w:style>
  <w:style w:type="paragraph" w:styleId="CommentSubject">
    <w:name w:val="annotation subject"/>
    <w:basedOn w:val="CommentText"/>
    <w:next w:val="CommentText"/>
    <w:link w:val="CommentSubjectChar"/>
    <w:uiPriority w:val="99"/>
    <w:semiHidden/>
    <w:unhideWhenUsed/>
    <w:rsid w:val="001F39F3"/>
    <w:rPr>
      <w:b/>
      <w:bCs/>
    </w:rPr>
  </w:style>
  <w:style w:type="character" w:styleId="CommentSubjectChar" w:customStyle="1">
    <w:name w:val="Comment Subject Char"/>
    <w:basedOn w:val="CommentTextChar"/>
    <w:link w:val="CommentSubject"/>
    <w:uiPriority w:val="99"/>
    <w:semiHidden/>
    <w:rsid w:val="001F3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56241">
      <w:bodyDiv w:val="1"/>
      <w:marLeft w:val="0"/>
      <w:marRight w:val="0"/>
      <w:marTop w:val="0"/>
      <w:marBottom w:val="0"/>
      <w:divBdr>
        <w:top w:val="none" w:sz="0" w:space="0" w:color="auto"/>
        <w:left w:val="none" w:sz="0" w:space="0" w:color="auto"/>
        <w:bottom w:val="none" w:sz="0" w:space="0" w:color="auto"/>
        <w:right w:val="none" w:sz="0" w:space="0" w:color="auto"/>
      </w:divBdr>
    </w:div>
    <w:div w:id="20990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f6a62f33a69f40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507d95-adfa-4238-80f1-e39081187444}"/>
      </w:docPartPr>
      <w:docPartBody>
        <w:p w14:paraId="54410E4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2020-12-23T11:22:36+00:00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H6263HTYEWN5-1744318314-21894</_dlc_DocId>
    <_dlc_DocIdUrl xmlns="7fd9e60a-720a-478c-bf76-b460d35d354e">
      <Url>https://dbis.sharepoint.com/sites/dit/253/_layouts/15/DocIdRedir.aspx?ID=H6263HTYEWN5-1744318314-21894</Url>
      <Description>H6263HTYEWN5-1744318314-21894</Description>
    </_dlc_DocIdUrl>
    <SharedWithUsers xmlns="7fd9e60a-720a-478c-bf76-b460d35d354e">
      <UserInfo>
        <DisplayName>Lendle, Andreas (Trade)</DisplayName>
        <AccountId>3074</AccountId>
        <AccountType/>
      </UserInfo>
      <UserInfo>
        <DisplayName>Rasmusson, Clemens (Trade)</DisplayName>
        <AccountId>2245</AccountId>
        <AccountType/>
      </UserInfo>
      <UserInfo>
        <DisplayName>Woods, Benjamin (TRADE)</DisplayName>
        <AccountId>59865</AccountId>
        <AccountType/>
      </UserInfo>
      <UserInfo>
        <DisplayName>Denniss, Lucia (Trade)</DisplayName>
        <AccountId>17607</AccountId>
        <AccountType/>
      </UserInfo>
      <UserInfo>
        <DisplayName>West, Matthew (TRADE)</DisplayName>
        <AccountId>55399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2.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3.xml><?xml version="1.0" encoding="utf-8"?>
<ds:datastoreItem xmlns:ds="http://schemas.openxmlformats.org/officeDocument/2006/customXml" ds:itemID="{7735A98A-AC7E-4CBE-8692-25D5610B7F7A}">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292DB7D3-50AD-4EDD-85B8-616207BB2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MacConnacher, Fiona (TRADE)</dc:creator>
  <cp:keywords/>
  <dc:description/>
  <cp:lastModifiedBy>Fabbri, Giorgia (TRADE)</cp:lastModifiedBy>
  <cp:revision>43</cp:revision>
  <dcterms:created xsi:type="dcterms:W3CDTF">2020-12-28T18:20:00Z</dcterms:created>
  <dcterms:modified xsi:type="dcterms:W3CDTF">2021-04-21T08:25:21Z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0x010100E43BDF908C59C24592FE0E645E48E6B6</vt:lpwstr>
  </property>
  <property fmtid="{D5CDD505-2E9C-101B-9397-08002B2CF9AE}" pid="10" name="Business Unit">
    <vt:lpwstr>154;#TPG Policy|fff92c63-d8b7-4354-b483-af0745cedc3c</vt:lpwstr>
  </property>
  <property fmtid="{D5CDD505-2E9C-101B-9397-08002B2CF9AE}" pid="11" name="_dlc_DocIdItemGuid">
    <vt:lpwstr>7df84b19-ea2f-47c5-b78b-f97881075d16</vt:lpwstr>
  </property>
</Properties>
</file>